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6A" w:rsidRDefault="00AB1D1C">
      <w:pPr>
        <w:rPr>
          <w:rFonts w:ascii="Times New Roman" w:hAnsi="Times New Roman" w:cs="Times New Roman"/>
          <w:b/>
          <w:sz w:val="28"/>
          <w:szCs w:val="28"/>
        </w:rPr>
      </w:pPr>
      <w:r w:rsidRPr="00AB1D1C">
        <w:rPr>
          <w:rFonts w:ascii="Times New Roman" w:hAnsi="Times New Roman" w:cs="Times New Roman"/>
          <w:b/>
          <w:sz w:val="28"/>
          <w:szCs w:val="28"/>
        </w:rPr>
        <w:t>ПРОМЫШЛЕННАЯ ИПОТЕКА</w:t>
      </w:r>
    </w:p>
    <w:p w:rsidR="00AB1D1C" w:rsidRDefault="00AB1D1C" w:rsidP="00AB1D1C">
      <w:pPr>
        <w:jc w:val="both"/>
        <w:rPr>
          <w:rFonts w:ascii="Times New Roman" w:hAnsi="Times New Roman" w:cs="Times New Roman"/>
          <w:sz w:val="26"/>
          <w:szCs w:val="26"/>
        </w:rPr>
      </w:pPr>
      <w:r w:rsidRPr="00AB1D1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06.09.2022 N 1570 утверждены Правила предоставления субсидий банкам на возмещение недополученных ими доходов по кредитам, выданным российским организациям </w:t>
      </w:r>
      <w:r w:rsidRPr="00AB1D1C">
        <w:rPr>
          <w:rFonts w:ascii="Times New Roman" w:hAnsi="Times New Roman" w:cs="Times New Roman"/>
          <w:sz w:val="26"/>
          <w:szCs w:val="26"/>
          <w:u w:val="single"/>
        </w:rPr>
        <w:t>на приобретение</w:t>
      </w:r>
      <w:r w:rsidR="005E0D66">
        <w:rPr>
          <w:rFonts w:ascii="Times New Roman" w:hAnsi="Times New Roman" w:cs="Times New Roman"/>
          <w:sz w:val="26"/>
          <w:szCs w:val="26"/>
          <w:u w:val="single"/>
        </w:rPr>
        <w:t>, строительство, модернизацию, реконструкцию</w:t>
      </w:r>
      <w:r w:rsidRPr="00AB1D1C">
        <w:rPr>
          <w:rFonts w:ascii="Times New Roman" w:hAnsi="Times New Roman" w:cs="Times New Roman"/>
          <w:sz w:val="26"/>
          <w:szCs w:val="26"/>
          <w:u w:val="single"/>
        </w:rPr>
        <w:t xml:space="preserve"> объектов недвижимого имущества в целях осуществления деятельности в сфере промышленности</w:t>
      </w:r>
      <w:r w:rsidRPr="00AB1D1C">
        <w:rPr>
          <w:rFonts w:ascii="Times New Roman" w:hAnsi="Times New Roman" w:cs="Times New Roman"/>
          <w:sz w:val="26"/>
          <w:szCs w:val="26"/>
        </w:rPr>
        <w:t>.</w:t>
      </w:r>
    </w:p>
    <w:p w:rsidR="00DF31E2" w:rsidRPr="00DF31E2" w:rsidRDefault="00DF31E2" w:rsidP="00AB1D1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31E2">
        <w:rPr>
          <w:rFonts w:ascii="Times New Roman" w:hAnsi="Times New Roman" w:cs="Times New Roman"/>
          <w:b/>
          <w:sz w:val="26"/>
          <w:szCs w:val="26"/>
          <w:u w:val="single"/>
        </w:rPr>
        <w:t>Механизм поддержки</w:t>
      </w:r>
    </w:p>
    <w:tbl>
      <w:tblPr>
        <w:tblStyle w:val="a3"/>
        <w:tblpPr w:leftFromText="180" w:rightFromText="180" w:vertAnchor="page" w:horzAnchor="margin" w:tblpY="4186"/>
        <w:tblW w:w="9634" w:type="dxa"/>
        <w:tblLook w:val="04A0" w:firstRow="1" w:lastRow="0" w:firstColumn="1" w:lastColumn="0" w:noHBand="0" w:noVBand="1"/>
      </w:tblPr>
      <w:tblGrid>
        <w:gridCol w:w="2322"/>
        <w:gridCol w:w="7312"/>
      </w:tblGrid>
      <w:tr w:rsidR="00AB1D1C" w:rsidRPr="00DF31E2" w:rsidTr="00453D46">
        <w:tc>
          <w:tcPr>
            <w:tcW w:w="2322" w:type="dxa"/>
            <w:vAlign w:val="center"/>
          </w:tcPr>
          <w:p w:rsidR="00AB1D1C" w:rsidRPr="00DF31E2" w:rsidRDefault="00AB1D1C" w:rsidP="00AB1D1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Заемщик</w:t>
            </w:r>
          </w:p>
        </w:tc>
        <w:tc>
          <w:tcPr>
            <w:tcW w:w="7312" w:type="dxa"/>
            <w:vAlign w:val="center"/>
          </w:tcPr>
          <w:p w:rsidR="00AB1D1C" w:rsidRPr="00DF31E2" w:rsidRDefault="00AB1D1C" w:rsidP="00C66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субъект деятельности в сфере</w:t>
            </w:r>
            <w:r w:rsidR="005F3522"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 w:rsidR="005F3522" w:rsidRPr="00DF31E2">
              <w:rPr>
                <w:rFonts w:ascii="Times New Roman" w:hAnsi="Times New Roman" w:cs="Times New Roman"/>
                <w:sz w:val="24"/>
                <w:szCs w:val="24"/>
              </w:rPr>
              <w:t>, вид экономической деятельности которого относится к разделу «C»</w:t>
            </w:r>
            <w:r w:rsidR="005F3522" w:rsidRPr="00DF31E2">
              <w:rPr>
                <w:sz w:val="24"/>
                <w:szCs w:val="24"/>
              </w:rPr>
              <w:t xml:space="preserve"> </w:t>
            </w:r>
            <w:r w:rsidR="005F3522"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="00C667B4" w:rsidRPr="00C667B4">
              <w:rPr>
                <w:rFonts w:ascii="Times New Roman" w:hAnsi="Times New Roman" w:cs="Times New Roman"/>
                <w:sz w:val="24"/>
                <w:szCs w:val="24"/>
              </w:rPr>
              <w:t>(за исключением производства и торговли алкоголем, табаком, нефтью, газом и топливом)</w:t>
            </w:r>
          </w:p>
        </w:tc>
      </w:tr>
      <w:tr w:rsidR="00AD676D" w:rsidRPr="00DF31E2" w:rsidTr="00453D46">
        <w:tc>
          <w:tcPr>
            <w:tcW w:w="2322" w:type="dxa"/>
            <w:vAlign w:val="center"/>
          </w:tcPr>
          <w:p w:rsidR="00AD676D" w:rsidRPr="00DF31E2" w:rsidRDefault="00AD676D" w:rsidP="00AD676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7312" w:type="dxa"/>
            <w:vAlign w:val="center"/>
          </w:tcPr>
          <w:p w:rsidR="00AD676D" w:rsidRPr="00DF31E2" w:rsidRDefault="00AD676D" w:rsidP="00AD676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до 500 млн рублей </w:t>
            </w:r>
          </w:p>
        </w:tc>
      </w:tr>
      <w:tr w:rsidR="00AD676D" w:rsidRPr="00DF31E2" w:rsidTr="00453D46">
        <w:tc>
          <w:tcPr>
            <w:tcW w:w="2322" w:type="dxa"/>
            <w:vAlign w:val="center"/>
          </w:tcPr>
          <w:p w:rsidR="00AD676D" w:rsidRPr="00DF31E2" w:rsidRDefault="00AD676D" w:rsidP="00AD676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7312" w:type="dxa"/>
            <w:vAlign w:val="center"/>
          </w:tcPr>
          <w:p w:rsidR="00AD676D" w:rsidRPr="00DF31E2" w:rsidRDefault="00AD676D" w:rsidP="00AD676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3 % годовых</w:t>
            </w:r>
            <w:r w:rsidR="00DF31E2">
              <w:rPr>
                <w:rFonts w:ascii="Times New Roman" w:hAnsi="Times New Roman" w:cs="Times New Roman"/>
                <w:sz w:val="24"/>
                <w:szCs w:val="24"/>
              </w:rPr>
              <w:t xml:space="preserve"> – для технологических компаний</w:t>
            </w:r>
          </w:p>
          <w:p w:rsidR="00AD676D" w:rsidRPr="00DF31E2" w:rsidRDefault="00AD676D" w:rsidP="00AD676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5 % годовых – для иных заемщиков</w:t>
            </w:r>
          </w:p>
        </w:tc>
      </w:tr>
      <w:tr w:rsidR="00AD676D" w:rsidRPr="00DF31E2" w:rsidTr="00453D46">
        <w:tc>
          <w:tcPr>
            <w:tcW w:w="2322" w:type="dxa"/>
            <w:vAlign w:val="center"/>
          </w:tcPr>
          <w:p w:rsidR="00AD676D" w:rsidRPr="00DF31E2" w:rsidRDefault="00AD676D" w:rsidP="00AD676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7312" w:type="dxa"/>
            <w:vAlign w:val="center"/>
          </w:tcPr>
          <w:p w:rsidR="00AD676D" w:rsidRPr="00DF31E2" w:rsidRDefault="00AD676D" w:rsidP="00AD676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до 7 лет  </w:t>
            </w:r>
          </w:p>
        </w:tc>
      </w:tr>
      <w:tr w:rsidR="00AD676D" w:rsidRPr="00DF31E2" w:rsidTr="00453D46">
        <w:tc>
          <w:tcPr>
            <w:tcW w:w="2322" w:type="dxa"/>
            <w:vAlign w:val="center"/>
          </w:tcPr>
          <w:p w:rsidR="00AD676D" w:rsidRPr="00DF31E2" w:rsidRDefault="00AD676D" w:rsidP="00AD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  <w:tc>
          <w:tcPr>
            <w:tcW w:w="7312" w:type="dxa"/>
            <w:vAlign w:val="center"/>
          </w:tcPr>
          <w:p w:rsidR="00AD676D" w:rsidRPr="00DF31E2" w:rsidRDefault="00AD676D" w:rsidP="00AD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Российская кредитная организация, величина активов которой составляет не менее 100 млрд рублей</w:t>
            </w:r>
          </w:p>
        </w:tc>
      </w:tr>
      <w:tr w:rsidR="00AD676D" w:rsidRPr="00DF31E2" w:rsidTr="00453D46">
        <w:tc>
          <w:tcPr>
            <w:tcW w:w="2322" w:type="dxa"/>
            <w:vAlign w:val="center"/>
          </w:tcPr>
          <w:p w:rsidR="00AD676D" w:rsidRPr="00DF31E2" w:rsidRDefault="00AD676D" w:rsidP="00AD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субсидируемая процентная ставка</w:t>
            </w:r>
          </w:p>
        </w:tc>
        <w:tc>
          <w:tcPr>
            <w:tcW w:w="7312" w:type="dxa"/>
            <w:vAlign w:val="center"/>
          </w:tcPr>
          <w:p w:rsidR="00044A09" w:rsidRDefault="00AD676D" w:rsidP="00AD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Ключевая ставка ЦБ РФ, установленная на дату </w:t>
            </w:r>
            <w:r w:rsidR="00044A09" w:rsidRPr="00044A09">
              <w:rPr>
                <w:rFonts w:ascii="Times New Roman" w:hAnsi="Times New Roman" w:cs="Times New Roman"/>
                <w:sz w:val="24"/>
                <w:szCs w:val="24"/>
              </w:rPr>
              <w:t>начисления получателем субсидии процентов по кредитному договору</w:t>
            </w:r>
            <w:r w:rsidR="00453D4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44A09">
              <w:rPr>
                <w:rFonts w:ascii="Times New Roman" w:hAnsi="Times New Roman" w:cs="Times New Roman"/>
                <w:sz w:val="24"/>
                <w:szCs w:val="24"/>
              </w:rPr>
              <w:t xml:space="preserve"> для технологических компаний;</w:t>
            </w:r>
          </w:p>
          <w:p w:rsidR="00AD676D" w:rsidRPr="00DF31E2" w:rsidRDefault="00453D46" w:rsidP="00AD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676D"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уменьшенная на 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для иных заемщиков</w:t>
            </w:r>
          </w:p>
        </w:tc>
      </w:tr>
      <w:tr w:rsidR="00AD676D" w:rsidRPr="00DF31E2" w:rsidTr="00453D46">
        <w:tc>
          <w:tcPr>
            <w:tcW w:w="2322" w:type="dxa"/>
            <w:vAlign w:val="center"/>
          </w:tcPr>
          <w:p w:rsidR="00AD676D" w:rsidRPr="00DF31E2" w:rsidRDefault="00AD676D" w:rsidP="00AD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Требования:</w:t>
            </w:r>
          </w:p>
        </w:tc>
        <w:tc>
          <w:tcPr>
            <w:tcW w:w="7312" w:type="dxa"/>
            <w:vAlign w:val="center"/>
          </w:tcPr>
          <w:p w:rsidR="00AD676D" w:rsidRPr="00DF31E2" w:rsidRDefault="00AD676D" w:rsidP="00AD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926"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кредитный договор заключен не ранее даты вступления в силу </w:t>
            </w:r>
            <w:r w:rsidR="00C676E7">
              <w:rPr>
                <w:rFonts w:ascii="Times New Roman" w:hAnsi="Times New Roman" w:cs="Times New Roman"/>
                <w:sz w:val="24"/>
                <w:szCs w:val="24"/>
              </w:rPr>
              <w:t xml:space="preserve">настоящих </w:t>
            </w: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Правил;</w:t>
            </w:r>
          </w:p>
          <w:p w:rsidR="00104926" w:rsidRPr="00DF31E2" w:rsidRDefault="00104926" w:rsidP="00AD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- условия кредитного договора предусматривают установление льготной процентной ставки на период льготного кредитования;</w:t>
            </w:r>
          </w:p>
          <w:p w:rsidR="00DF31E2" w:rsidRPr="00DF31E2" w:rsidRDefault="00DF31E2" w:rsidP="00AD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- кредитный договор содержит запрет использования кредитных средств на приобретение объекта недвижимого имущества (далее ОНИ) у лиц, аффилированных с заемщиком;</w:t>
            </w:r>
          </w:p>
          <w:p w:rsidR="00104926" w:rsidRPr="00DF31E2" w:rsidRDefault="00104926" w:rsidP="00DF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- условия кредитного договора предусматривают обязательство заемщика по исп</w:t>
            </w:r>
            <w:r w:rsidR="00DF31E2" w:rsidRPr="00DF31E2">
              <w:rPr>
                <w:rFonts w:ascii="Times New Roman" w:hAnsi="Times New Roman" w:cs="Times New Roman"/>
                <w:sz w:val="24"/>
                <w:szCs w:val="24"/>
              </w:rPr>
              <w:t>ользованию не менее 50%</w:t>
            </w: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 площади </w:t>
            </w:r>
            <w:r w:rsidR="00DF31E2" w:rsidRPr="00DF31E2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промышленного производства в течение сро</w:t>
            </w:r>
            <w:r w:rsidR="00DF31E2" w:rsidRPr="00DF31E2">
              <w:rPr>
                <w:rFonts w:ascii="Times New Roman" w:hAnsi="Times New Roman" w:cs="Times New Roman"/>
                <w:sz w:val="24"/>
                <w:szCs w:val="24"/>
              </w:rPr>
              <w:t>ка действия кредитного договора</w:t>
            </w:r>
            <w:r w:rsidR="005579CD">
              <w:rPr>
                <w:rFonts w:ascii="Times New Roman" w:hAnsi="Times New Roman" w:cs="Times New Roman"/>
                <w:sz w:val="24"/>
                <w:szCs w:val="24"/>
              </w:rPr>
              <w:t xml:space="preserve"> начин</w:t>
            </w:r>
            <w:r w:rsidR="00946556">
              <w:rPr>
                <w:rFonts w:ascii="Times New Roman" w:hAnsi="Times New Roman" w:cs="Times New Roman"/>
                <w:sz w:val="24"/>
                <w:szCs w:val="24"/>
              </w:rPr>
              <w:t xml:space="preserve">ая с даты, </w:t>
            </w:r>
            <w:r w:rsidR="005579CD">
              <w:rPr>
                <w:rFonts w:ascii="Times New Roman" w:hAnsi="Times New Roman" w:cs="Times New Roman"/>
                <w:sz w:val="24"/>
                <w:szCs w:val="24"/>
              </w:rPr>
              <w:t>которая наступит не позднее чем 3 календарных года с даты первого перечисления заемщику кредитных средств по кредитному договору</w:t>
            </w:r>
            <w:r w:rsidR="00DF31E2" w:rsidRPr="00DF3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1E2" w:rsidRPr="00DF31E2" w:rsidRDefault="00DF31E2" w:rsidP="00DF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31E2">
              <w:rPr>
                <w:sz w:val="24"/>
                <w:szCs w:val="24"/>
              </w:rPr>
              <w:t xml:space="preserve"> </w:t>
            </w: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кредитного договора предусматривают право получателя субсидии в случае </w:t>
            </w:r>
            <w:r w:rsidR="00453D46" w:rsidRPr="00DF31E2">
              <w:rPr>
                <w:rFonts w:ascii="Times New Roman" w:hAnsi="Times New Roman" w:cs="Times New Roman"/>
                <w:sz w:val="24"/>
                <w:szCs w:val="24"/>
              </w:rPr>
              <w:t>не предоставления</w:t>
            </w:r>
            <w:r w:rsidR="00946556">
              <w:rPr>
                <w:rFonts w:ascii="Times New Roman" w:hAnsi="Times New Roman" w:cs="Times New Roman"/>
                <w:sz w:val="24"/>
                <w:szCs w:val="24"/>
              </w:rPr>
              <w:t xml:space="preserve"> ему субсидии в связи с недостатком лимитов бюджетных обязательств</w:t>
            </w: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размер процентной ставки, указанный в кредитном договоре, при этом предельный размер процентной ставки по кредитному договору не должен превышать значения ключевой ставки ЦБ РФ</w:t>
            </w:r>
            <w:r w:rsidR="00946556">
              <w:rPr>
                <w:rFonts w:ascii="Times New Roman" w:hAnsi="Times New Roman" w:cs="Times New Roman"/>
                <w:sz w:val="24"/>
                <w:szCs w:val="24"/>
              </w:rPr>
              <w:t xml:space="preserve"> на дату начисления получателем субсидии процентов по кредитному договору, уве</w:t>
            </w: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личенной на 3 процентных пункта</w:t>
            </w:r>
            <w:r w:rsidR="00946556">
              <w:rPr>
                <w:rFonts w:ascii="Times New Roman" w:hAnsi="Times New Roman" w:cs="Times New Roman"/>
                <w:sz w:val="24"/>
                <w:szCs w:val="24"/>
              </w:rPr>
              <w:t>, с последующим возвратом к льготной процентной ставке в случае увеличения общего лимита бюджетных обязательств в течение 30 рабочих дней со дня получения кредитной организацией уведомления</w:t>
            </w:r>
            <w:r w:rsidRPr="00DF3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1E2" w:rsidRDefault="002F6D0C" w:rsidP="00DF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F31E2" w:rsidRPr="00DF31E2">
              <w:rPr>
                <w:rFonts w:ascii="Times New Roman" w:hAnsi="Times New Roman" w:cs="Times New Roman"/>
                <w:sz w:val="24"/>
                <w:szCs w:val="24"/>
              </w:rPr>
              <w:t>условия кредитного договора предусматривают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 получателя субсидии увеличить</w:t>
            </w:r>
            <w:r w:rsidR="00DF31E2" w:rsidRPr="00DF31E2">
              <w:rPr>
                <w:rFonts w:ascii="Times New Roman" w:hAnsi="Times New Roman" w:cs="Times New Roman"/>
                <w:sz w:val="24"/>
                <w:szCs w:val="24"/>
              </w:rPr>
              <w:t xml:space="preserve"> размер процентной ставки, в случае продажи ОНИ заемщиком, о чем получатель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убсидии информирует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D0C" w:rsidRDefault="002F6D0C" w:rsidP="00DF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</w:t>
            </w:r>
            <w:r w:rsidRPr="002F6D0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получение кредита на одну или несколько следующих целей:</w:t>
            </w:r>
          </w:p>
          <w:p w:rsidR="002F6D0C" w:rsidRPr="002F6D0C" w:rsidRDefault="002F6D0C" w:rsidP="002F6D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0C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(в том числе объектов незавершенного строительства);</w:t>
            </w:r>
          </w:p>
          <w:p w:rsidR="002F6D0C" w:rsidRPr="002F6D0C" w:rsidRDefault="002F6D0C" w:rsidP="002F6D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0C">
              <w:rPr>
                <w:rFonts w:ascii="Times New Roman" w:hAnsi="Times New Roman" w:cs="Times New Roman"/>
                <w:sz w:val="24"/>
                <w:szCs w:val="24"/>
              </w:rPr>
              <w:t>реконструкция и (или) модернизация объектов недвижимого имущества, приобретаемых заемщиком в целях осуществления промышленного производства (включая подготовку проектной документации);</w:t>
            </w:r>
          </w:p>
          <w:p w:rsidR="002F6D0C" w:rsidRPr="002F6D0C" w:rsidRDefault="002F6D0C" w:rsidP="002F6D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0C">
              <w:rPr>
                <w:rFonts w:ascii="Times New Roman" w:hAnsi="Times New Roman" w:cs="Times New Roman"/>
                <w:sz w:val="24"/>
                <w:szCs w:val="24"/>
              </w:rPr>
              <w:t>реконструкция и (или) модернизация объектов недвижимого имущества, принадлежащих заемщику, не используемых в целях осуществления промышленного производства, для последующего использования в целях осуществления промышленного производства (включая подготовку проектной документации);</w:t>
            </w:r>
            <w:bookmarkStart w:id="0" w:name="_GoBack"/>
            <w:bookmarkEnd w:id="0"/>
          </w:p>
          <w:p w:rsidR="002F6D0C" w:rsidRPr="002F6D0C" w:rsidRDefault="002F6D0C" w:rsidP="002F6D0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0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недвижимого имущества в целях осуществления промышленного производства (включая подготовку проектной документации);</w:t>
            </w:r>
          </w:p>
          <w:p w:rsidR="002F6D0C" w:rsidRDefault="002F6D0C" w:rsidP="00DF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2F6D0C">
              <w:rPr>
                <w:rFonts w:ascii="Times New Roman" w:hAnsi="Times New Roman" w:cs="Times New Roman"/>
                <w:sz w:val="24"/>
                <w:szCs w:val="24"/>
              </w:rPr>
              <w:t>в случае получения кредита</w:t>
            </w:r>
            <w:r w:rsidR="00FF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612" w:rsidRPr="00FF0612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покупки недвижимости, в договоре установят условие его выдачи по льготной ставке в пределах </w:t>
            </w:r>
            <w:r w:rsidR="00FF0612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="00FF0612" w:rsidRPr="00FF0612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максимальных цен за 1 кв. м</w:t>
            </w:r>
            <w:r w:rsidRPr="002F6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6D0C" w:rsidRPr="002F6D0C" w:rsidRDefault="00453D46" w:rsidP="002F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более 75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D0C" w:rsidRPr="002F6D0C">
              <w:rPr>
                <w:rFonts w:ascii="Times New Roman" w:hAnsi="Times New Roman" w:cs="Times New Roman"/>
                <w:sz w:val="24"/>
                <w:szCs w:val="24"/>
              </w:rPr>
              <w:t xml:space="preserve"> - для объектов </w:t>
            </w:r>
            <w:r w:rsidR="00FF0612">
              <w:rPr>
                <w:rFonts w:ascii="Times New Roman" w:hAnsi="Times New Roman" w:cs="Times New Roman"/>
                <w:sz w:val="24"/>
                <w:szCs w:val="24"/>
              </w:rPr>
              <w:t>в Москве, Московской области и Санкт-Петербурге</w:t>
            </w:r>
            <w:r w:rsidR="002F6D0C" w:rsidRPr="002F6D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D0C" w:rsidRPr="002F6D0C" w:rsidRDefault="00453D46" w:rsidP="002F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более 50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D0C" w:rsidRPr="002F6D0C">
              <w:rPr>
                <w:rFonts w:ascii="Times New Roman" w:hAnsi="Times New Roman" w:cs="Times New Roman"/>
                <w:sz w:val="24"/>
                <w:szCs w:val="24"/>
              </w:rPr>
              <w:t xml:space="preserve"> - для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субъектов РФ</w:t>
            </w:r>
            <w:r w:rsidR="002F6D0C" w:rsidRPr="002F6D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4CD" w:rsidRPr="00C124CD" w:rsidRDefault="00C124CD" w:rsidP="00C1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24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4C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получения кредита на цели строительства, реконструкции и (или) модернизации объектов недвижимого имущества кредитный договор предусматривает предоставление кредита по льготной процентной ставке в пределах стоимости 1 кв. метра </w:t>
            </w:r>
            <w:r w:rsidRPr="00453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более 90 тыс. рублей</w:t>
            </w:r>
            <w:r w:rsidRPr="00C124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D0C" w:rsidRDefault="00C124CD" w:rsidP="00DF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24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24C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получения кредита на цели модернизации объектов </w:t>
            </w:r>
            <w:r w:rsidR="00453D46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кредитный </w:t>
            </w:r>
            <w:r w:rsidRPr="00C124C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предусматривает предоставление кредита по льготной процентной ставке при условии увеличения общего годового объема производства и реализации промышленной продукции заемщиком не менее чем на 50 </w:t>
            </w:r>
            <w:r w:rsidR="00453D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C124CD">
              <w:rPr>
                <w:rFonts w:ascii="Times New Roman" w:hAnsi="Times New Roman" w:cs="Times New Roman"/>
                <w:sz w:val="24"/>
                <w:szCs w:val="24"/>
              </w:rPr>
              <w:t xml:space="preserve"> до истечения 2 лет со дня завершения инвестиционно</w:t>
            </w:r>
            <w:r w:rsidR="00453D46">
              <w:rPr>
                <w:rFonts w:ascii="Times New Roman" w:hAnsi="Times New Roman" w:cs="Times New Roman"/>
                <w:sz w:val="24"/>
                <w:szCs w:val="24"/>
              </w:rPr>
              <w:t xml:space="preserve">й фазы </w:t>
            </w:r>
            <w:r w:rsidRPr="00C124CD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сроком, указанным в</w:t>
            </w:r>
            <w:r w:rsidR="00FB0EF3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кредитном договоре</w:t>
            </w:r>
            <w:r w:rsidRPr="00C124CD">
              <w:rPr>
                <w:rFonts w:ascii="Times New Roman" w:hAnsi="Times New Roman" w:cs="Times New Roman"/>
                <w:sz w:val="24"/>
                <w:szCs w:val="24"/>
              </w:rPr>
              <w:t>, по сравнению с календарным годом, предшествующим году заключения кр</w:t>
            </w:r>
            <w:r w:rsidR="00FB0EF3">
              <w:rPr>
                <w:rFonts w:ascii="Times New Roman" w:hAnsi="Times New Roman" w:cs="Times New Roman"/>
                <w:sz w:val="24"/>
                <w:szCs w:val="24"/>
              </w:rPr>
              <w:t>едитного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4CD" w:rsidRPr="00DF31E2" w:rsidRDefault="00C124CD" w:rsidP="00DF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C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заключение с заемщиком нескольких </w:t>
            </w:r>
            <w:r w:rsidR="00FB0EF3">
              <w:rPr>
                <w:rFonts w:ascii="Times New Roman" w:hAnsi="Times New Roman" w:cs="Times New Roman"/>
                <w:sz w:val="24"/>
                <w:szCs w:val="24"/>
              </w:rPr>
              <w:t>кредитных договоров</w:t>
            </w:r>
            <w:r w:rsidRPr="00C124CD">
              <w:rPr>
                <w:rFonts w:ascii="Times New Roman" w:hAnsi="Times New Roman" w:cs="Times New Roman"/>
                <w:sz w:val="24"/>
                <w:szCs w:val="24"/>
              </w:rPr>
              <w:t>, предусматривающих цели получения кредита, при условии, что совокупный объем кредитов по льготной процентной ставке не превышает размер</w:t>
            </w:r>
            <w:r w:rsidR="00FB0EF3">
              <w:rPr>
                <w:rFonts w:ascii="Times New Roman" w:hAnsi="Times New Roman" w:cs="Times New Roman"/>
                <w:sz w:val="24"/>
                <w:szCs w:val="24"/>
              </w:rPr>
              <w:t xml:space="preserve"> (500 млн рублей)</w:t>
            </w:r>
            <w:r w:rsidRPr="00C124CD">
              <w:rPr>
                <w:rFonts w:ascii="Times New Roman" w:hAnsi="Times New Roman" w:cs="Times New Roman"/>
                <w:sz w:val="24"/>
                <w:szCs w:val="24"/>
              </w:rPr>
              <w:t>, указанный в настоящих Правил</w:t>
            </w:r>
            <w:r w:rsidR="00FB0EF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12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1D1C" w:rsidRPr="00DF31E2" w:rsidRDefault="00AB1D1C" w:rsidP="00AB1D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1D1C" w:rsidRPr="00DF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0831"/>
    <w:multiLevelType w:val="hybridMultilevel"/>
    <w:tmpl w:val="E882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73"/>
    <w:rsid w:val="00044A09"/>
    <w:rsid w:val="00104926"/>
    <w:rsid w:val="002E296A"/>
    <w:rsid w:val="002F6D0C"/>
    <w:rsid w:val="00453D46"/>
    <w:rsid w:val="005579CD"/>
    <w:rsid w:val="005A017E"/>
    <w:rsid w:val="005E0D66"/>
    <w:rsid w:val="005F3522"/>
    <w:rsid w:val="006A18AF"/>
    <w:rsid w:val="00946556"/>
    <w:rsid w:val="00A13473"/>
    <w:rsid w:val="00AB1D1C"/>
    <w:rsid w:val="00AD676D"/>
    <w:rsid w:val="00B23340"/>
    <w:rsid w:val="00C124CD"/>
    <w:rsid w:val="00C667B4"/>
    <w:rsid w:val="00C676E7"/>
    <w:rsid w:val="00D30F7C"/>
    <w:rsid w:val="00DF31E2"/>
    <w:rsid w:val="00FB0EF3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51C8-0FB0-4D1B-8405-E3450513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D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2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2023-05-29T07:01:00Z</cp:lastPrinted>
  <dcterms:created xsi:type="dcterms:W3CDTF">2023-05-29T06:56:00Z</dcterms:created>
  <dcterms:modified xsi:type="dcterms:W3CDTF">2023-05-30T11:39:00Z</dcterms:modified>
</cp:coreProperties>
</file>