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74" w:rsidRPr="002C0890" w:rsidRDefault="00C70274" w:rsidP="00E222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C0890">
        <w:rPr>
          <w:rFonts w:ascii="Times New Roman" w:hAnsi="Times New Roman"/>
          <w:b/>
          <w:sz w:val="24"/>
          <w:szCs w:val="24"/>
        </w:rPr>
        <w:t>Отчёт по реализации инвестиционной стратегии Калужской области до 2020 года</w:t>
      </w:r>
      <w:r w:rsidR="00E60DED">
        <w:rPr>
          <w:rFonts w:ascii="Times New Roman" w:hAnsi="Times New Roman"/>
          <w:b/>
          <w:sz w:val="24"/>
          <w:szCs w:val="24"/>
        </w:rPr>
        <w:t xml:space="preserve"> </w:t>
      </w:r>
      <w:r w:rsidRPr="002C0890">
        <w:rPr>
          <w:rFonts w:ascii="Times New Roman" w:hAnsi="Times New Roman"/>
          <w:b/>
          <w:sz w:val="24"/>
          <w:szCs w:val="24"/>
        </w:rPr>
        <w:t>за 9 месяцев 2014 года</w:t>
      </w:r>
    </w:p>
    <w:bookmarkEnd w:id="0"/>
    <w:p w:rsidR="00C70274" w:rsidRPr="002C0890" w:rsidRDefault="00C70274" w:rsidP="00E22201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C70274" w:rsidRPr="002C0890" w:rsidRDefault="00C70274" w:rsidP="00E22201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C0890">
        <w:rPr>
          <w:rFonts w:ascii="Times New Roman" w:hAnsi="Times New Roman"/>
          <w:b/>
          <w:sz w:val="24"/>
          <w:szCs w:val="24"/>
        </w:rPr>
        <w:t>Целевые индикаторы реализации инвестиционной стратегии Калужской области до 2020 года по итогам 9 месяцев 2014 года</w:t>
      </w:r>
    </w:p>
    <w:p w:rsidR="00C70274" w:rsidRPr="002C0890" w:rsidRDefault="00C70274" w:rsidP="00E2220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3119"/>
        <w:gridCol w:w="1984"/>
        <w:gridCol w:w="1985"/>
      </w:tblGrid>
      <w:tr w:rsidR="00C70274" w:rsidRPr="002C0890" w:rsidTr="004C40DE">
        <w:trPr>
          <w:tblHeader/>
        </w:trPr>
        <w:tc>
          <w:tcPr>
            <w:tcW w:w="675" w:type="dxa"/>
            <w:vMerge w:val="restart"/>
            <w:vAlign w:val="center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3119" w:type="dxa"/>
            <w:vMerge w:val="restart"/>
            <w:vAlign w:val="center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индикатора </w:t>
            </w:r>
          </w:p>
        </w:tc>
      </w:tr>
      <w:tr w:rsidR="00C70274" w:rsidRPr="002C0890" w:rsidTr="004C40DE">
        <w:trPr>
          <w:tblHeader/>
        </w:trPr>
        <w:tc>
          <w:tcPr>
            <w:tcW w:w="675" w:type="dxa"/>
            <w:vMerge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rPr>
                <w:b/>
                <w:sz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на 2014 год</w:t>
            </w:r>
          </w:p>
        </w:tc>
        <w:tc>
          <w:tcPr>
            <w:tcW w:w="1985" w:type="dxa"/>
            <w:vAlign w:val="center"/>
          </w:tcPr>
          <w:p w:rsidR="00C70274" w:rsidRPr="002C0890" w:rsidRDefault="00C70274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Факт 9 месяцев 2014 года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Прирост инвестиций в основной капитал 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 к предыдущему году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14,4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13,0*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Прямые иностранные инвестиции 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млрд.</w:t>
            </w:r>
            <w:r w:rsidRPr="002C0890">
              <w:rPr>
                <w:sz w:val="24"/>
                <w:lang w:val="en-US" w:eastAsia="ru-RU"/>
              </w:rPr>
              <w:t xml:space="preserve"> </w:t>
            </w:r>
            <w:r w:rsidRPr="002C0890">
              <w:rPr>
                <w:sz w:val="24"/>
                <w:lang w:eastAsia="ru-RU"/>
              </w:rPr>
              <w:t>долл. США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0,8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-**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Доля инвестиций во внутреннем региональном продукте Калужской области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годовой показатель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Количество созданных новых рабочих мест (нарастающим итогом)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eastAsia="ru-RU"/>
              </w:rPr>
              <w:t>тыс. рабочих мест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21,3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21,8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17,2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годовой показатель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Прирост промышленного производства 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 к предыдущему году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12,0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4,7*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Прирост производства продукции сельского хозяйства 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 к предыдущему году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2,7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3,8*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Объем туристского потока на территорию Калужской области, включая экскурсантов 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млн. человек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1,4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1,1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Прирост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 к 2012 году</w:t>
            </w:r>
          </w:p>
        </w:tc>
        <w:tc>
          <w:tcPr>
            <w:tcW w:w="1984" w:type="dxa"/>
          </w:tcPr>
          <w:p w:rsidR="00A91369" w:rsidRDefault="00A91369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1,5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годовой показатель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Прирост оборота продукции и услуг, производимых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 к предыдущему году</w:t>
            </w:r>
          </w:p>
        </w:tc>
        <w:tc>
          <w:tcPr>
            <w:tcW w:w="1984" w:type="dxa"/>
          </w:tcPr>
          <w:p w:rsidR="00A91369" w:rsidRDefault="00A91369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6,0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годовой показатель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4C79E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Доля инновационных товаров, работ, услуг в общем объеме отгруженных товаров, выполненных работ, услуг собствен</w:t>
            </w:r>
            <w:r w:rsidR="004C79E4">
              <w:rPr>
                <w:sz w:val="24"/>
                <w:lang w:eastAsia="ru-RU"/>
              </w:rPr>
              <w:t>ными силами организаций области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A91369" w:rsidRDefault="00A91369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</w:p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5,5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годовой показатель</w:t>
            </w:r>
          </w:p>
        </w:tc>
      </w:tr>
      <w:tr w:rsidR="00C70274" w:rsidRPr="002C0890" w:rsidTr="004C40DE">
        <w:tc>
          <w:tcPr>
            <w:tcW w:w="675" w:type="dxa"/>
            <w:vAlign w:val="center"/>
          </w:tcPr>
          <w:p w:rsidR="00C70274" w:rsidRPr="002C0890" w:rsidRDefault="00C70274" w:rsidP="00E22201">
            <w:pPr>
              <w:pStyle w:val="1"/>
              <w:numPr>
                <w:ilvl w:val="0"/>
                <w:numId w:val="4"/>
              </w:numPr>
              <w:tabs>
                <w:tab w:val="left" w:pos="63"/>
              </w:tabs>
              <w:ind w:left="783"/>
              <w:jc w:val="left"/>
              <w:rPr>
                <w:sz w:val="24"/>
                <w:lang w:eastAsia="ru-RU"/>
              </w:rPr>
            </w:pPr>
          </w:p>
        </w:tc>
        <w:tc>
          <w:tcPr>
            <w:tcW w:w="7371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Экспорт товаров (в год)</w:t>
            </w:r>
          </w:p>
        </w:tc>
        <w:tc>
          <w:tcPr>
            <w:tcW w:w="3119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млрд. долл. США</w:t>
            </w:r>
          </w:p>
        </w:tc>
        <w:tc>
          <w:tcPr>
            <w:tcW w:w="1984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0,52</w:t>
            </w:r>
          </w:p>
        </w:tc>
        <w:tc>
          <w:tcPr>
            <w:tcW w:w="1985" w:type="dxa"/>
          </w:tcPr>
          <w:p w:rsidR="00C70274" w:rsidRPr="002C0890" w:rsidRDefault="00C70274" w:rsidP="00E22201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0,35</w:t>
            </w:r>
          </w:p>
        </w:tc>
      </w:tr>
    </w:tbl>
    <w:p w:rsidR="00E60DED" w:rsidRDefault="00E60DED" w:rsidP="00E22201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70274" w:rsidRPr="004C79E4" w:rsidRDefault="00C70274" w:rsidP="00E22201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C79E4">
        <w:rPr>
          <w:rFonts w:ascii="Times New Roman" w:hAnsi="Times New Roman"/>
          <w:sz w:val="20"/>
          <w:szCs w:val="20"/>
        </w:rPr>
        <w:t>* - % к январю-сентябрю 2013 года</w:t>
      </w:r>
    </w:p>
    <w:p w:rsidR="00C70274" w:rsidRPr="004C79E4" w:rsidRDefault="00C70274" w:rsidP="00E22201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C79E4">
        <w:rPr>
          <w:rFonts w:ascii="Times New Roman" w:hAnsi="Times New Roman"/>
          <w:sz w:val="20"/>
          <w:szCs w:val="20"/>
        </w:rPr>
        <w:t xml:space="preserve">** - с 2014 года органы государственной статистики не предоставляют данные по иностранным инвестициям в связи с передачей функции официального статистического учета прямых инвестиций в Российскую Федерацию Центральному банку Российской Федерации (Федеральный закон от 23.07.2013 № 251-ФЗ). </w:t>
      </w:r>
      <w:r w:rsidRPr="004C79E4">
        <w:rPr>
          <w:rFonts w:ascii="Times New Roman" w:hAnsi="Times New Roman"/>
          <w:sz w:val="20"/>
          <w:szCs w:val="20"/>
        </w:rPr>
        <w:br/>
        <w:t>ЦБ РФ публикует отчетность на официальном сайте, на 13.10.2014 имеется отчетность по субъектам РФ только за 1 квартал</w:t>
      </w:r>
    </w:p>
    <w:p w:rsidR="00E60DED" w:rsidRDefault="00E60DED">
      <w:pPr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br w:type="page"/>
      </w:r>
    </w:p>
    <w:p w:rsidR="00BA0702" w:rsidRPr="002C0890" w:rsidRDefault="00A61C8D" w:rsidP="00E222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890">
        <w:rPr>
          <w:rFonts w:ascii="Times New Roman" w:hAnsi="Times New Roman"/>
          <w:b/>
          <w:sz w:val="24"/>
          <w:szCs w:val="24"/>
        </w:rPr>
        <w:lastRenderedPageBreak/>
        <w:t xml:space="preserve">Сводный перечень долгосрочных и ведомственных целевых программ </w:t>
      </w:r>
      <w:r w:rsidR="00BC54E5" w:rsidRPr="002C0890">
        <w:rPr>
          <w:rFonts w:ascii="Times New Roman" w:hAnsi="Times New Roman"/>
          <w:b/>
          <w:sz w:val="24"/>
          <w:szCs w:val="24"/>
        </w:rPr>
        <w:t xml:space="preserve">в рамках которых реализуются основные мероприятия </w:t>
      </w:r>
      <w:r w:rsidRPr="002C0890">
        <w:rPr>
          <w:rFonts w:ascii="Times New Roman" w:hAnsi="Times New Roman"/>
          <w:b/>
          <w:sz w:val="24"/>
          <w:szCs w:val="24"/>
        </w:rPr>
        <w:t>и</w:t>
      </w:r>
      <w:r w:rsidR="00BA0702" w:rsidRPr="002C0890">
        <w:rPr>
          <w:rFonts w:ascii="Times New Roman" w:hAnsi="Times New Roman"/>
          <w:b/>
          <w:sz w:val="24"/>
          <w:szCs w:val="24"/>
        </w:rPr>
        <w:t>нвестиционной стратегии Калужской области до 2020 года</w:t>
      </w:r>
      <w:r w:rsidR="002C13B1" w:rsidRPr="002C0890">
        <w:rPr>
          <w:rFonts w:ascii="Times New Roman" w:hAnsi="Times New Roman"/>
          <w:b/>
          <w:sz w:val="24"/>
          <w:szCs w:val="24"/>
        </w:rPr>
        <w:t xml:space="preserve"> </w:t>
      </w:r>
    </w:p>
    <w:p w:rsidR="0007686B" w:rsidRPr="002C0890" w:rsidRDefault="0007686B" w:rsidP="00E22201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849"/>
        <w:gridCol w:w="3544"/>
      </w:tblGrid>
      <w:tr w:rsidR="0004161F" w:rsidRPr="002C0890" w:rsidTr="00691CE2">
        <w:trPr>
          <w:trHeight w:val="788"/>
          <w:tblHeader/>
        </w:trPr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49" w:type="dxa"/>
            <w:vAlign w:val="center"/>
          </w:tcPr>
          <w:p w:rsidR="00F9736A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Наименование основных инструментов реализации</w:t>
            </w:r>
            <w:r w:rsidR="00B2613E"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 стратегии</w:t>
            </w: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долгосрочных, ведомственных целевых программ </w:t>
            </w:r>
          </w:p>
        </w:tc>
        <w:tc>
          <w:tcPr>
            <w:tcW w:w="3544" w:type="dxa"/>
            <w:vAlign w:val="center"/>
          </w:tcPr>
          <w:p w:rsidR="00F9736A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Вид нормативного </w:t>
            </w:r>
          </w:p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правового акта</w:t>
            </w:r>
          </w:p>
        </w:tc>
      </w:tr>
      <w:tr w:rsidR="0004161F" w:rsidRPr="002C0890" w:rsidTr="00691CE2">
        <w:trPr>
          <w:trHeight w:val="427"/>
        </w:trPr>
        <w:tc>
          <w:tcPr>
            <w:tcW w:w="599" w:type="dxa"/>
            <w:vAlign w:val="center"/>
          </w:tcPr>
          <w:p w:rsidR="0004161F" w:rsidRPr="002C0890" w:rsidRDefault="00A66C6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Устранение административных барьеров</w:t>
            </w:r>
          </w:p>
        </w:tc>
        <w:tc>
          <w:tcPr>
            <w:tcW w:w="3544" w:type="dxa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58" w:rsidRPr="002C0890" w:rsidTr="00691CE2">
        <w:trPr>
          <w:trHeight w:val="551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«Экономическое</w:t>
            </w:r>
            <w:r w:rsidR="00691CE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развитие в Калужской области»</w:t>
            </w:r>
          </w:p>
        </w:tc>
        <w:tc>
          <w:tcPr>
            <w:tcW w:w="3544" w:type="dxa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Постановление 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23.12.2013 № 716</w:t>
            </w:r>
          </w:p>
        </w:tc>
      </w:tr>
      <w:tr w:rsidR="000A1658" w:rsidRPr="002C0890" w:rsidTr="00691CE2">
        <w:trPr>
          <w:trHeight w:val="772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849" w:type="dxa"/>
          </w:tcPr>
          <w:p w:rsidR="00691CE2" w:rsidRDefault="00691CE2" w:rsidP="00691CE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691CE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«Информационное общество и повышение качества государственных и муниципальных услуг в Калужской области»</w:t>
            </w:r>
          </w:p>
        </w:tc>
        <w:tc>
          <w:tcPr>
            <w:tcW w:w="3544" w:type="dxa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20.12.2013 № 710</w:t>
            </w:r>
          </w:p>
        </w:tc>
      </w:tr>
      <w:tr w:rsidR="0004161F" w:rsidRPr="002C0890" w:rsidTr="00691CE2">
        <w:trPr>
          <w:trHeight w:val="562"/>
        </w:trPr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Развитие инфраструктуры индустриальных парков, особой экономической зоны, промышленных площадок,</w:t>
            </w:r>
            <w:r w:rsidR="00F07D0F" w:rsidRPr="002C0890">
              <w:rPr>
                <w:b/>
                <w:sz w:val="24"/>
                <w:lang w:eastAsia="ru-RU"/>
              </w:rPr>
              <w:t xml:space="preserve"> </w:t>
            </w:r>
            <w:r w:rsidRPr="002C0890">
              <w:rPr>
                <w:b/>
                <w:sz w:val="24"/>
                <w:lang w:eastAsia="ru-RU"/>
              </w:rPr>
              <w:t>инфраструктуры туризма</w:t>
            </w:r>
          </w:p>
        </w:tc>
        <w:tc>
          <w:tcPr>
            <w:tcW w:w="3544" w:type="dxa"/>
            <w:tcBorders>
              <w:bottom w:val="nil"/>
            </w:tcBorders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58" w:rsidRPr="002C0890" w:rsidTr="00691CE2">
        <w:trPr>
          <w:trHeight w:val="570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Государственная программа Калужской области «Экономическое развитие в Калужской области»  </w:t>
            </w:r>
          </w:p>
        </w:tc>
        <w:tc>
          <w:tcPr>
            <w:tcW w:w="3544" w:type="dxa"/>
            <w:tcBorders>
              <w:bottom w:val="nil"/>
            </w:tcBorders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Постановление 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23.12.2013 № 716</w:t>
            </w: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849" w:type="dxa"/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«Развитие туризма в Калужской  области»</w:t>
            </w:r>
          </w:p>
        </w:tc>
        <w:tc>
          <w:tcPr>
            <w:tcW w:w="3544" w:type="dxa"/>
            <w:vAlign w:val="center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767</w:t>
            </w: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849" w:type="dxa"/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«Управление имущественным ком</w:t>
            </w:r>
            <w:r w:rsidR="009411B7">
              <w:rPr>
                <w:rFonts w:ascii="Times New Roman" w:hAnsi="Times New Roman"/>
                <w:sz w:val="24"/>
                <w:szCs w:val="24"/>
                <w:lang w:bidi="en-US"/>
              </w:rPr>
              <w:t>плексом Калужской области»</w:t>
            </w:r>
          </w:p>
        </w:tc>
        <w:tc>
          <w:tcPr>
            <w:tcW w:w="3544" w:type="dxa"/>
            <w:vAlign w:val="center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Постановление 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754</w:t>
            </w: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849" w:type="dxa"/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«Развитие дорожного хозяйства Калужской области»</w:t>
            </w:r>
          </w:p>
        </w:tc>
        <w:tc>
          <w:tcPr>
            <w:tcW w:w="3544" w:type="dxa"/>
            <w:vAlign w:val="center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04.12.2013 № 652</w:t>
            </w:r>
          </w:p>
        </w:tc>
      </w:tr>
      <w:tr w:rsidR="0004161F" w:rsidRPr="002C0890" w:rsidTr="00691CE2"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Налоговое стимулирование (предоставление средств областного бюджета, налоговых льгот)</w:t>
            </w:r>
          </w:p>
        </w:tc>
        <w:tc>
          <w:tcPr>
            <w:tcW w:w="3544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«Экономическое</w:t>
            </w:r>
            <w:r w:rsidR="009411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развитие в Калужской области» </w:t>
            </w:r>
          </w:p>
        </w:tc>
        <w:tc>
          <w:tcPr>
            <w:tcW w:w="3544" w:type="dxa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Постановление 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23.12.2013 № 716</w:t>
            </w:r>
          </w:p>
        </w:tc>
      </w:tr>
      <w:tr w:rsidR="000A1658" w:rsidRPr="002C0890" w:rsidTr="00691CE2">
        <w:trPr>
          <w:trHeight w:val="483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AC0003" w:rsidRDefault="00AC0003" w:rsidP="00E2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658" w:rsidRPr="002C0890" w:rsidRDefault="000A1658" w:rsidP="00E2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Государственная программа Калужской области «Развитие сельского хозяйства и регулирования рынков сельскохозяйственной продукции, сырья и продовольс</w:t>
            </w:r>
            <w:r w:rsidR="00691CE2">
              <w:rPr>
                <w:rFonts w:ascii="Times New Roman" w:hAnsi="Times New Roman"/>
                <w:sz w:val="24"/>
                <w:szCs w:val="24"/>
              </w:rPr>
              <w:t>твия в Калужской области»</w:t>
            </w:r>
          </w:p>
        </w:tc>
        <w:tc>
          <w:tcPr>
            <w:tcW w:w="3544" w:type="dxa"/>
            <w:vAlign w:val="center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Постановление 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05.12.2013 № 654</w:t>
            </w: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Ведомственная целевая программа «Создание 100 роботизированных молочных ферм в Калужской области».</w:t>
            </w:r>
          </w:p>
        </w:tc>
        <w:tc>
          <w:tcPr>
            <w:tcW w:w="3544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Калужской области 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24.02.2014 № 39</w:t>
            </w:r>
          </w:p>
        </w:tc>
      </w:tr>
      <w:tr w:rsidR="000A1658" w:rsidRPr="002C0890" w:rsidTr="00691CE2">
        <w:trPr>
          <w:trHeight w:val="627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Ведомственная целевая программа «Развитие мясного скотоводства в Калужской области»</w:t>
            </w:r>
          </w:p>
        </w:tc>
        <w:tc>
          <w:tcPr>
            <w:tcW w:w="3544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Калужской области 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12.03.2013 № 38</w:t>
            </w:r>
          </w:p>
        </w:tc>
      </w:tr>
      <w:tr w:rsidR="000A1658" w:rsidRPr="002C0890" w:rsidTr="00691CE2"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Ведомственная целевая программа «Развитие семейных животноводческих ферм на базе крестьянских (фермерских) хозяйств в Калужской области»</w:t>
            </w:r>
          </w:p>
        </w:tc>
        <w:tc>
          <w:tcPr>
            <w:tcW w:w="3544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Калужской области 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01.03.2012 № 35</w:t>
            </w:r>
          </w:p>
        </w:tc>
      </w:tr>
      <w:tr w:rsidR="000A1658" w:rsidRPr="002C0890" w:rsidTr="00691CE2">
        <w:trPr>
          <w:trHeight w:val="492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Ведомственная целевая программа «Поддержка начинающих фермеров в Калужской области»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Калужской области 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05.04.2012 № 68</w:t>
            </w:r>
          </w:p>
        </w:tc>
      </w:tr>
      <w:tr w:rsidR="000A1658" w:rsidRPr="002C0890" w:rsidTr="00691CE2">
        <w:trPr>
          <w:trHeight w:val="492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Ведомственная целевая программа «Развитие сельскохозяйственного производства, имеющего существенное значение для социально-экономического развития Калужской области»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Приказ министерства сельского хозяйства Калужской области 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12.04.2012 № 76</w:t>
            </w:r>
          </w:p>
        </w:tc>
      </w:tr>
      <w:tr w:rsidR="000A1658" w:rsidRPr="002C0890" w:rsidTr="00691CE2">
        <w:trPr>
          <w:trHeight w:val="492"/>
        </w:trPr>
        <w:tc>
          <w:tcPr>
            <w:tcW w:w="599" w:type="dxa"/>
            <w:vAlign w:val="center"/>
          </w:tcPr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A1658" w:rsidRPr="002C0890" w:rsidRDefault="000A1658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</w:t>
            </w:r>
            <w:r w:rsidR="00691CE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«Развитие туризма в Калужской </w:t>
            </w: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области»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411B7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0A1658" w:rsidRPr="002C0890" w:rsidRDefault="000A165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767</w:t>
            </w:r>
          </w:p>
        </w:tc>
      </w:tr>
      <w:tr w:rsidR="0004161F" w:rsidRPr="002C0890" w:rsidTr="00691CE2">
        <w:trPr>
          <w:trHeight w:val="335"/>
        </w:trPr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49" w:type="dxa"/>
            <w:tcBorders>
              <w:top w:val="single" w:sz="4" w:space="0" w:color="auto"/>
              <w:bottom w:val="single" w:sz="4" w:space="0" w:color="auto"/>
            </w:tcBorders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Развитие бренда Калужской области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79" w:rsidRPr="002C0890" w:rsidTr="00691CE2">
        <w:trPr>
          <w:trHeight w:val="500"/>
        </w:trPr>
        <w:tc>
          <w:tcPr>
            <w:tcW w:w="599" w:type="dxa"/>
            <w:vAlign w:val="center"/>
          </w:tcPr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849" w:type="dxa"/>
            <w:tcBorders>
              <w:top w:val="single" w:sz="4" w:space="0" w:color="auto"/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16879" w:rsidRPr="002C0890" w:rsidRDefault="00716879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Государственная программа Калужской области «Экономическое развитие в Калужской области»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11B7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23.12.2013 № 716</w:t>
            </w:r>
          </w:p>
        </w:tc>
      </w:tr>
      <w:tr w:rsidR="00716879" w:rsidRPr="002C0890" w:rsidTr="00691CE2">
        <w:tc>
          <w:tcPr>
            <w:tcW w:w="599" w:type="dxa"/>
            <w:vAlign w:val="center"/>
          </w:tcPr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16879" w:rsidRPr="002C0890" w:rsidRDefault="00716879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«Развитие туризма в Калужской 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411B7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767</w:t>
            </w:r>
          </w:p>
        </w:tc>
      </w:tr>
      <w:tr w:rsidR="0004161F" w:rsidRPr="002C0890" w:rsidTr="00691CE2"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49" w:type="dxa"/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Поддержка малого, среднего и инновационного предпринимательства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79" w:rsidRPr="002C0890" w:rsidTr="00691CE2">
        <w:tc>
          <w:tcPr>
            <w:tcW w:w="599" w:type="dxa"/>
            <w:vAlign w:val="center"/>
          </w:tcPr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849" w:type="dxa"/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716879" w:rsidRPr="002C0890" w:rsidRDefault="00716879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«Развитие предпринимательства и инноваций в Калужской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11B7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755</w:t>
            </w:r>
          </w:p>
        </w:tc>
      </w:tr>
      <w:tr w:rsidR="00716879" w:rsidRPr="002C0890" w:rsidTr="00691CE2">
        <w:trPr>
          <w:trHeight w:val="226"/>
        </w:trPr>
        <w:tc>
          <w:tcPr>
            <w:tcW w:w="599" w:type="dxa"/>
            <w:vAlign w:val="center"/>
          </w:tcPr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849" w:type="dxa"/>
          </w:tcPr>
          <w:p w:rsidR="00691CE2" w:rsidRPr="002C0890" w:rsidRDefault="00716879" w:rsidP="00E2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Государственная программа Калужской области «Развитие сельского хозяйства и регулирования рынков сельскохозяйственной продукции, сырья и продовольс</w:t>
            </w:r>
            <w:r w:rsidR="00691CE2">
              <w:rPr>
                <w:rFonts w:ascii="Times New Roman" w:hAnsi="Times New Roman"/>
                <w:sz w:val="24"/>
                <w:szCs w:val="24"/>
              </w:rPr>
              <w:t>твия в Калужской области»</w:t>
            </w:r>
          </w:p>
        </w:tc>
        <w:tc>
          <w:tcPr>
            <w:tcW w:w="3544" w:type="dxa"/>
            <w:vAlign w:val="center"/>
          </w:tcPr>
          <w:p w:rsidR="009411B7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716879" w:rsidRPr="002C0890" w:rsidRDefault="0071687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05.12.2013 № 654</w:t>
            </w:r>
          </w:p>
        </w:tc>
      </w:tr>
      <w:tr w:rsidR="0004161F" w:rsidRPr="002C0890" w:rsidTr="00691CE2"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Государственно-частное партнерство</w:t>
            </w:r>
          </w:p>
        </w:tc>
        <w:tc>
          <w:tcPr>
            <w:tcW w:w="3544" w:type="dxa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E0" w:rsidRPr="002C0890" w:rsidTr="00691CE2">
        <w:tc>
          <w:tcPr>
            <w:tcW w:w="599" w:type="dxa"/>
            <w:vAlign w:val="center"/>
          </w:tcPr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849" w:type="dxa"/>
            <w:tcBorders>
              <w:bottom w:val="single" w:sz="4" w:space="0" w:color="auto"/>
            </w:tcBorders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E36E0" w:rsidRPr="002C0890" w:rsidRDefault="008E36E0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</w:t>
            </w:r>
            <w:r w:rsidR="009411B7">
              <w:rPr>
                <w:rFonts w:ascii="Times New Roman" w:hAnsi="Times New Roman"/>
                <w:sz w:val="24"/>
                <w:szCs w:val="24"/>
                <w:lang w:bidi="en-US"/>
              </w:rPr>
              <w:t>бласти «Обеспечение доступным и</w:t>
            </w: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комфортным жильем и коммунальными услугами</w:t>
            </w:r>
            <w:r w:rsidR="009411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населения Калужской области»</w:t>
            </w:r>
          </w:p>
        </w:tc>
        <w:tc>
          <w:tcPr>
            <w:tcW w:w="3544" w:type="dxa"/>
          </w:tcPr>
          <w:p w:rsidR="009411B7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772</w:t>
            </w:r>
          </w:p>
        </w:tc>
      </w:tr>
      <w:tr w:rsidR="008E36E0" w:rsidRPr="002C0890" w:rsidTr="00691CE2">
        <w:trPr>
          <w:trHeight w:val="532"/>
        </w:trPr>
        <w:tc>
          <w:tcPr>
            <w:tcW w:w="599" w:type="dxa"/>
            <w:vAlign w:val="center"/>
          </w:tcPr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849" w:type="dxa"/>
          </w:tcPr>
          <w:p w:rsidR="00691CE2" w:rsidRDefault="00691CE2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E36E0" w:rsidRPr="002C0890" w:rsidRDefault="008E36E0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</w:t>
            </w:r>
            <w:r w:rsidR="009411B7">
              <w:rPr>
                <w:rFonts w:ascii="Times New Roman" w:hAnsi="Times New Roman"/>
                <w:sz w:val="24"/>
                <w:szCs w:val="24"/>
                <w:lang w:bidi="en-US"/>
              </w:rPr>
              <w:t>сти «Охрана окружающей среды в Калужской области»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11B7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776</w:t>
            </w:r>
          </w:p>
        </w:tc>
      </w:tr>
      <w:tr w:rsidR="0004161F" w:rsidRPr="002C0890" w:rsidTr="00691CE2">
        <w:trPr>
          <w:trHeight w:val="292"/>
        </w:trPr>
        <w:tc>
          <w:tcPr>
            <w:tcW w:w="599" w:type="dxa"/>
            <w:vAlign w:val="center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49" w:type="dxa"/>
          </w:tcPr>
          <w:p w:rsidR="0004161F" w:rsidRPr="002C0890" w:rsidRDefault="0004161F" w:rsidP="00E22201">
            <w:pPr>
              <w:pStyle w:val="1"/>
              <w:numPr>
                <w:ilvl w:val="0"/>
                <w:numId w:val="0"/>
              </w:numPr>
              <w:jc w:val="left"/>
              <w:rPr>
                <w:b/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Совершенствование системы подготовки и закрепления кадров</w:t>
            </w:r>
          </w:p>
        </w:tc>
        <w:tc>
          <w:tcPr>
            <w:tcW w:w="3544" w:type="dxa"/>
          </w:tcPr>
          <w:p w:rsidR="0004161F" w:rsidRPr="002C0890" w:rsidRDefault="0004161F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E0" w:rsidRPr="002C0890" w:rsidTr="00691CE2">
        <w:tc>
          <w:tcPr>
            <w:tcW w:w="599" w:type="dxa"/>
            <w:vAlign w:val="center"/>
          </w:tcPr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849" w:type="dxa"/>
          </w:tcPr>
          <w:p w:rsidR="00723C75" w:rsidRDefault="00723C75" w:rsidP="00E2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E36E0" w:rsidRPr="002C0890" w:rsidRDefault="008E36E0" w:rsidP="00E2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«Развитие образования в Калужской области»</w:t>
            </w:r>
            <w:r w:rsidR="00723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11B7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20.12.2013 № 713</w:t>
            </w:r>
          </w:p>
        </w:tc>
      </w:tr>
      <w:tr w:rsidR="008E36E0" w:rsidRPr="002C0890" w:rsidTr="00691CE2">
        <w:tc>
          <w:tcPr>
            <w:tcW w:w="599" w:type="dxa"/>
            <w:vAlign w:val="center"/>
          </w:tcPr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849" w:type="dxa"/>
          </w:tcPr>
          <w:p w:rsidR="00723C75" w:rsidRDefault="00723C75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E36E0" w:rsidRPr="002C0890" w:rsidRDefault="008E36E0" w:rsidP="00E2220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программа Калужской области «Обеспечение доступным и   комфортным жильем и коммунальными услугами</w:t>
            </w:r>
            <w:r w:rsidR="00AC000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населения Калужской области»</w:t>
            </w:r>
          </w:p>
        </w:tc>
        <w:tc>
          <w:tcPr>
            <w:tcW w:w="3544" w:type="dxa"/>
          </w:tcPr>
          <w:p w:rsidR="009411B7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411B7">
              <w:rPr>
                <w:rFonts w:ascii="Times New Roman" w:hAnsi="Times New Roman"/>
                <w:sz w:val="24"/>
                <w:szCs w:val="24"/>
              </w:rPr>
              <w:t>Правительства Калужской области</w:t>
            </w:r>
          </w:p>
          <w:p w:rsidR="008E36E0" w:rsidRPr="002C0890" w:rsidRDefault="008E36E0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от 31.12.2013 № 772</w:t>
            </w:r>
          </w:p>
        </w:tc>
      </w:tr>
    </w:tbl>
    <w:p w:rsidR="00F9736A" w:rsidRPr="002C0890" w:rsidRDefault="00F9736A" w:rsidP="00E22201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E1BE9" w:rsidRPr="007679B3" w:rsidRDefault="002C13B1" w:rsidP="007679B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679B3">
        <w:rPr>
          <w:rFonts w:ascii="Times New Roman" w:hAnsi="Times New Roman"/>
          <w:b/>
          <w:sz w:val="24"/>
          <w:szCs w:val="24"/>
        </w:rPr>
        <w:t xml:space="preserve">Основные мероприятия реализации </w:t>
      </w:r>
      <w:r w:rsidR="003E1BE9" w:rsidRPr="007679B3">
        <w:rPr>
          <w:rFonts w:ascii="Times New Roman" w:hAnsi="Times New Roman"/>
          <w:b/>
          <w:sz w:val="24"/>
          <w:szCs w:val="24"/>
        </w:rPr>
        <w:t>инвестиционной стратегии Калужской области до 2020 года</w:t>
      </w:r>
      <w:r w:rsidR="007679B3" w:rsidRPr="007679B3">
        <w:rPr>
          <w:rFonts w:ascii="Times New Roman" w:hAnsi="Times New Roman"/>
          <w:b/>
          <w:sz w:val="24"/>
          <w:szCs w:val="24"/>
        </w:rPr>
        <w:t xml:space="preserve"> </w:t>
      </w:r>
      <w:r w:rsidRPr="007679B3">
        <w:rPr>
          <w:rFonts w:ascii="Times New Roman" w:hAnsi="Times New Roman"/>
          <w:b/>
          <w:sz w:val="24"/>
          <w:szCs w:val="24"/>
        </w:rPr>
        <w:t>на период 2013-2018 годов</w:t>
      </w:r>
    </w:p>
    <w:p w:rsidR="0004161F" w:rsidRPr="002C0890" w:rsidRDefault="0004161F" w:rsidP="00E22201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595"/>
        <w:gridCol w:w="7749"/>
        <w:gridCol w:w="2125"/>
      </w:tblGrid>
      <w:tr w:rsidR="00E72B09" w:rsidRPr="002C0890" w:rsidTr="005035DC">
        <w:trPr>
          <w:trHeight w:val="812"/>
          <w:tblHeader/>
        </w:trPr>
        <w:tc>
          <w:tcPr>
            <w:tcW w:w="220" w:type="pct"/>
            <w:vMerge w:val="restart"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18" w:type="pct"/>
            <w:vMerge w:val="restart"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инструментов реализации стратегии, основных мероприятий </w:t>
            </w:r>
          </w:p>
        </w:tc>
        <w:tc>
          <w:tcPr>
            <w:tcW w:w="2560" w:type="pct"/>
            <w:vMerge w:val="restart"/>
            <w:vAlign w:val="center"/>
          </w:tcPr>
          <w:p w:rsidR="00E72B09" w:rsidRPr="00AF7B69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69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основных мероприятий</w:t>
            </w:r>
          </w:p>
        </w:tc>
        <w:tc>
          <w:tcPr>
            <w:tcW w:w="702" w:type="pct"/>
            <w:vMerge w:val="restart"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E72B09" w:rsidRPr="002C0890" w:rsidTr="005035DC">
        <w:trPr>
          <w:trHeight w:val="290"/>
          <w:tblHeader/>
        </w:trPr>
        <w:tc>
          <w:tcPr>
            <w:tcW w:w="220" w:type="pct"/>
            <w:vMerge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pct"/>
            <w:vMerge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pct"/>
            <w:vMerge/>
            <w:vAlign w:val="center"/>
          </w:tcPr>
          <w:p w:rsidR="00E72B09" w:rsidRPr="00AF7B69" w:rsidRDefault="00E72B09" w:rsidP="00E22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vAlign w:val="center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B09" w:rsidRPr="002C0890" w:rsidTr="005035DC">
        <w:trPr>
          <w:trHeight w:val="431"/>
        </w:trPr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  <w:lang w:eastAsia="ru-RU"/>
              </w:rPr>
              <w:t>Устранение административных барьеров</w:t>
            </w:r>
          </w:p>
        </w:tc>
        <w:tc>
          <w:tcPr>
            <w:tcW w:w="2560" w:type="pct"/>
          </w:tcPr>
          <w:p w:rsidR="00E72B09" w:rsidRPr="00AF7B69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09" w:rsidRPr="002C0890" w:rsidTr="005035DC">
        <w:trPr>
          <w:trHeight w:val="1423"/>
        </w:trPr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Информационно-консультативная поддержка субъектов инвестиционной деятельности</w:t>
            </w:r>
          </w:p>
        </w:tc>
        <w:tc>
          <w:tcPr>
            <w:tcW w:w="2560" w:type="pct"/>
          </w:tcPr>
          <w:p w:rsidR="00E72B09" w:rsidRPr="00AF7B69" w:rsidRDefault="00E72B09" w:rsidP="00E222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F7B69"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8C78C4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AF7B69">
              <w:rPr>
                <w:rFonts w:ascii="Times New Roman" w:hAnsi="Times New Roman" w:cs="Times New Roman"/>
                <w:sz w:val="24"/>
                <w:szCs w:val="24"/>
              </w:rPr>
              <w:t>900 консультаций по вопросам реализации инвестиционных проектов, в частности по: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процедуре реализации инвестиционного проекта на территории Калужской области;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вопросам юридической регистрации филиалов, представительств, иных обособленных подразделений;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процедуре подключения к сетям инженерно-технического обеспечения: водоснабжения, газоснабжения, электроснабжения;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вопросам получения исходных данных на проектирование объекта недвижимости;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вопросам получения разрешения на привлечение ИРС и разрешения  на работу для иностранных работников;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процедуре получения лицензии и разрешения Ростехнадзора, порядку сертификации оборудования;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порядку налогообложения и получения льгот в Калужской области;</w:t>
            </w:r>
          </w:p>
          <w:p w:rsidR="00E72B09" w:rsidRPr="00AF7B69" w:rsidRDefault="00E72B09" w:rsidP="00E22201">
            <w:pPr>
              <w:numPr>
                <w:ilvl w:val="0"/>
                <w:numId w:val="27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7B69">
              <w:rPr>
                <w:rFonts w:ascii="Times New Roman" w:eastAsiaTheme="minorHAnsi" w:hAnsi="Times New Roman"/>
                <w:sz w:val="24"/>
                <w:szCs w:val="24"/>
              </w:rPr>
              <w:t>разъяснению особенностей трудовых отношений.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rPr>
          <w:trHeight w:val="1684"/>
        </w:trPr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Развитие системы оперативной связи и эффективного взаимодействия инвесторов с руководством Калужской области по решению в режиме «он-лайн» возникающих в процессе инвестиционной деятельности проблем и вопросов</w:t>
            </w:r>
          </w:p>
        </w:tc>
        <w:tc>
          <w:tcPr>
            <w:tcW w:w="2560" w:type="pct"/>
          </w:tcPr>
          <w:p w:rsidR="00E72B09" w:rsidRPr="00AF7B69" w:rsidRDefault="00E369F1" w:rsidP="008C78C4">
            <w:pPr>
              <w:pStyle w:val="ae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F7B69">
              <w:rPr>
                <w:b w:val="0"/>
                <w:bCs w:val="0"/>
                <w:sz w:val="24"/>
                <w:szCs w:val="24"/>
                <w:lang w:eastAsia="en-US"/>
              </w:rPr>
              <w:t>На постоянной основе осуществлялось взаимодействие инвесторов с руководством Калужской области для оперативного разрешения проблемных вопросов, возникающих в ходе реализации инвестиционно</w:t>
            </w:r>
            <w:r w:rsidR="008C78C4">
              <w:rPr>
                <w:b w:val="0"/>
                <w:bCs w:val="0"/>
                <w:sz w:val="24"/>
                <w:szCs w:val="24"/>
                <w:lang w:eastAsia="en-US"/>
              </w:rPr>
              <w:t xml:space="preserve">го проекта и после его запуска по каналам прямой связи, в том числе через инвестиционный портал и интернет-приемную Калужской области. 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rPr>
          <w:trHeight w:val="992"/>
        </w:trPr>
        <w:tc>
          <w:tcPr>
            <w:tcW w:w="220" w:type="pct"/>
          </w:tcPr>
          <w:p w:rsidR="00E72B09" w:rsidRPr="002C0890" w:rsidRDefault="008C78C4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Поддержание функционирования специализированного многоязычного интернет-портала об инвестиционной деятельности в регионе</w:t>
            </w:r>
          </w:p>
        </w:tc>
        <w:tc>
          <w:tcPr>
            <w:tcW w:w="2560" w:type="pct"/>
          </w:tcPr>
          <w:p w:rsidR="00F80D7C" w:rsidRDefault="00F80D7C" w:rsidP="00052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На инвестиционный портал Калужской области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поступило </w:t>
            </w:r>
          </w:p>
          <w:p w:rsidR="00052064" w:rsidRDefault="00E72B09" w:rsidP="00052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40 обращений через формы обратной связи</w:t>
            </w:r>
            <w:r w:rsidR="0005206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 из которых 20 – заявки на размещение производства, 20 –</w:t>
            </w:r>
            <w:r w:rsidR="00F80D7C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05206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общие вопросы, </w:t>
            </w:r>
          </w:p>
          <w:p w:rsidR="00052064" w:rsidRPr="00052064" w:rsidRDefault="00052064" w:rsidP="00052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 т.ч. 9 – инвестиционной направленности.</w:t>
            </w:r>
          </w:p>
          <w:p w:rsidR="00F80D7C" w:rsidRDefault="00052064" w:rsidP="00F80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Также о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публиковано 252 пресс-релиза для русскоязычных</w:t>
            </w:r>
          </w:p>
          <w:p w:rsidR="00052064" w:rsidRPr="00AF7B69" w:rsidRDefault="00052064" w:rsidP="00F80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 англоязычных пользователей.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rPr>
          <w:trHeight w:val="882"/>
        </w:trPr>
        <w:tc>
          <w:tcPr>
            <w:tcW w:w="220" w:type="pct"/>
          </w:tcPr>
          <w:p w:rsidR="000D5CB4" w:rsidRPr="002C0890" w:rsidRDefault="000D5CB4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560" w:type="pct"/>
          </w:tcPr>
          <w:p w:rsidR="00E72B09" w:rsidRPr="00AF7B69" w:rsidRDefault="00E22201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72B09" w:rsidRPr="00AF7B69">
              <w:rPr>
                <w:rFonts w:ascii="Times New Roman" w:hAnsi="Times New Roman"/>
                <w:sz w:val="24"/>
                <w:szCs w:val="24"/>
              </w:rPr>
              <w:t>ткрыты 23 филиала МФЦ,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B09" w:rsidRPr="00AF7B69">
              <w:rPr>
                <w:rFonts w:ascii="Times New Roman" w:hAnsi="Times New Roman"/>
                <w:sz w:val="24"/>
                <w:szCs w:val="24"/>
              </w:rPr>
              <w:t>17 удаленных рабочих мест на базе библиотек и администраций сельских поселений и 9 отделений привлекаемых организаций на базе отделений почтовой связи;</w:t>
            </w:r>
          </w:p>
          <w:p w:rsidR="009104DE" w:rsidRDefault="00E72B09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практически в полном объеме (98%) приведены в соответствие </w:t>
            </w:r>
            <w:r w:rsidR="009104DE">
              <w:rPr>
                <w:rFonts w:ascii="Times New Roman" w:hAnsi="Times New Roman"/>
                <w:sz w:val="24"/>
                <w:szCs w:val="24"/>
              </w:rPr>
              <w:t>с требованиями Указа Президента</w:t>
            </w:r>
          </w:p>
          <w:p w:rsidR="009104DE" w:rsidRDefault="00E72B09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t>Российской Федерации от 07.05.2012 № 601 «Об основных направлениях совершенствования систе</w:t>
            </w:r>
            <w:r w:rsidR="00B54CED">
              <w:rPr>
                <w:rFonts w:ascii="Times New Roman" w:hAnsi="Times New Roman"/>
                <w:sz w:val="24"/>
                <w:szCs w:val="24"/>
              </w:rPr>
              <w:t>мы государственного управления»</w:t>
            </w:r>
            <w:r w:rsidR="0091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B69">
              <w:rPr>
                <w:rFonts w:ascii="Times New Roman" w:hAnsi="Times New Roman"/>
                <w:sz w:val="24"/>
                <w:szCs w:val="24"/>
              </w:rPr>
              <w:t>(далее – Указ) в части установления времени ожидания посетителей в очереди за получением услуг, которое не должно превышать 15 минут;</w:t>
            </w:r>
            <w:r w:rsidR="0091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B69">
              <w:rPr>
                <w:rFonts w:ascii="Times New Roman" w:hAnsi="Times New Roman"/>
                <w:sz w:val="24"/>
                <w:szCs w:val="24"/>
              </w:rPr>
              <w:t>обеспечена возможность предос</w:t>
            </w:r>
            <w:r w:rsidR="009104DE">
              <w:rPr>
                <w:rFonts w:ascii="Times New Roman" w:hAnsi="Times New Roman"/>
                <w:sz w:val="24"/>
                <w:szCs w:val="24"/>
              </w:rPr>
              <w:t>тавления</w:t>
            </w:r>
          </w:p>
          <w:p w:rsidR="00E72B09" w:rsidRPr="00AF7B69" w:rsidRDefault="00E72B09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lastRenderedPageBreak/>
              <w:t>51 услуги в электронном виде.</w:t>
            </w:r>
          </w:p>
          <w:p w:rsidR="00B54CED" w:rsidRDefault="000D5CB4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B4">
              <w:rPr>
                <w:rFonts w:ascii="Times New Roman" w:hAnsi="Times New Roman"/>
                <w:sz w:val="24"/>
                <w:szCs w:val="24"/>
              </w:rPr>
              <w:t xml:space="preserve">С целью повышения качества и доступности предоставления государственных и муниципальных услуг, сокращения посещений органов власти и упрощения получения информации об условиях и способах предоставления услуг Единым центром телефонного обслуживания граждан и юридических лиц по вопросам информирования о порядке и условиях получения услуг </w:t>
            </w:r>
          </w:p>
          <w:p w:rsidR="00443A7B" w:rsidRDefault="000D5CB4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B4">
              <w:rPr>
                <w:rFonts w:ascii="Times New Roman" w:hAnsi="Times New Roman"/>
                <w:sz w:val="24"/>
                <w:szCs w:val="24"/>
              </w:rPr>
              <w:t>ГБУ КО «МФЦ Калужской области» принято 13</w:t>
            </w:r>
            <w:r w:rsidR="007679B3">
              <w:rPr>
                <w:rFonts w:ascii="Times New Roman" w:hAnsi="Times New Roman"/>
                <w:sz w:val="24"/>
                <w:szCs w:val="24"/>
              </w:rPr>
              <w:t> </w:t>
            </w:r>
            <w:r w:rsidRPr="000D5CB4">
              <w:rPr>
                <w:rFonts w:ascii="Times New Roman" w:hAnsi="Times New Roman"/>
                <w:sz w:val="24"/>
                <w:szCs w:val="24"/>
              </w:rPr>
              <w:t>113</w:t>
            </w:r>
            <w:r w:rsidR="0076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CED">
              <w:rPr>
                <w:rFonts w:ascii="Times New Roman" w:hAnsi="Times New Roman"/>
                <w:sz w:val="24"/>
                <w:szCs w:val="24"/>
              </w:rPr>
              <w:t>звонков</w:t>
            </w:r>
          </w:p>
          <w:p w:rsidR="000D5CB4" w:rsidRPr="000D5CB4" w:rsidRDefault="00B54CED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(2013 год –</w:t>
            </w:r>
            <w:r w:rsidR="000D5CB4" w:rsidRPr="000D5CB4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D5CB4" w:rsidRPr="000D5CB4">
              <w:rPr>
                <w:rFonts w:ascii="Times New Roman" w:hAnsi="Times New Roman"/>
                <w:sz w:val="24"/>
                <w:szCs w:val="24"/>
              </w:rPr>
              <w:t>815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D5CB4" w:rsidRPr="000D5CB4" w:rsidRDefault="000D5CB4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B4">
              <w:rPr>
                <w:rFonts w:ascii="Times New Roman" w:hAnsi="Times New Roman"/>
                <w:sz w:val="24"/>
                <w:szCs w:val="24"/>
              </w:rPr>
              <w:t>Проводится постоянная работа, направленная на повышение информированности физических и юридических лиц о порядке, способах и условиях получения государственных и муниципальных услуг. Информация распространяется с использованием интернет-ресурсов, в т.ч. официального портала органов власти Калужской области, официальных сайтов органов местного самоуправления, а также средств массовой информации, печатной продукции и др.</w:t>
            </w:r>
          </w:p>
          <w:p w:rsidR="000D5CB4" w:rsidRPr="000D5CB4" w:rsidRDefault="000D5CB4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B4">
              <w:rPr>
                <w:rFonts w:ascii="Times New Roman" w:hAnsi="Times New Roman"/>
                <w:sz w:val="24"/>
                <w:szCs w:val="24"/>
              </w:rPr>
              <w:t>Организовано предоставление консультационных услуг для субъектов малого и среднего предпринимательства в филиальную сеть многофункциональных центров государственных и муниципальных услуг Калужской области, что гармонично вписывается в реализацию в регионе государственной программы поддержки предпринимательства, в том числе с участием Государственного фонда поддержки предпринимательства Калужской области.</w:t>
            </w:r>
          </w:p>
          <w:p w:rsidR="00443A7B" w:rsidRDefault="000D5CB4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B4">
              <w:rPr>
                <w:rFonts w:ascii="Times New Roman" w:hAnsi="Times New Roman"/>
                <w:sz w:val="24"/>
                <w:szCs w:val="24"/>
              </w:rPr>
              <w:t>Работа по развитию сети МФЦ будет завершена к концу 2015 года. Выполнение этой задачи приведет к увеличению количества филиалов МФЦ до 33, а удал</w:t>
            </w:r>
            <w:r w:rsidR="00443A7B">
              <w:rPr>
                <w:rFonts w:ascii="Times New Roman" w:hAnsi="Times New Roman"/>
                <w:sz w:val="24"/>
                <w:szCs w:val="24"/>
              </w:rPr>
              <w:t xml:space="preserve">енных рабочих мест МФЦ – до 66, </w:t>
            </w:r>
            <w:r w:rsidRPr="000D5CB4">
              <w:rPr>
                <w:rFonts w:ascii="Times New Roman" w:hAnsi="Times New Roman"/>
                <w:sz w:val="24"/>
                <w:szCs w:val="24"/>
              </w:rPr>
              <w:t>будет задействован 21</w:t>
            </w:r>
            <w:r w:rsidR="00864E82">
              <w:rPr>
                <w:rFonts w:ascii="Times New Roman" w:hAnsi="Times New Roman"/>
                <w:sz w:val="24"/>
                <w:szCs w:val="24"/>
              </w:rPr>
              <w:t xml:space="preserve"> офис привлекаемых организаций.</w:t>
            </w:r>
            <w:r w:rsidRPr="000D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8C4" w:rsidRDefault="00443A7B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D5CB4" w:rsidRPr="000D5CB4">
              <w:rPr>
                <w:rFonts w:ascii="Times New Roman" w:hAnsi="Times New Roman"/>
                <w:sz w:val="24"/>
                <w:szCs w:val="24"/>
              </w:rPr>
              <w:t>аким образом, на территории области появится 335 окон работы с заявителями.</w:t>
            </w:r>
          </w:p>
          <w:p w:rsidR="00864E82" w:rsidRPr="00E1618F" w:rsidRDefault="00864E82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8F">
              <w:rPr>
                <w:rFonts w:ascii="Times New Roman" w:hAnsi="Times New Roman"/>
                <w:sz w:val="24"/>
                <w:szCs w:val="24"/>
              </w:rPr>
              <w:t xml:space="preserve">Также в соответствии с государственной программой Калужской области «Информационное общество и повышение качества </w:t>
            </w:r>
            <w:r w:rsidRPr="00E161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услуг» в настоящий момент происходит реализ</w:t>
            </w:r>
            <w:r w:rsidR="003B0192">
              <w:rPr>
                <w:rFonts w:ascii="Times New Roman" w:hAnsi="Times New Roman"/>
                <w:sz w:val="24"/>
                <w:szCs w:val="24"/>
              </w:rPr>
              <w:t xml:space="preserve">ация Государственного контракта, </w:t>
            </w:r>
            <w:r w:rsidRPr="00E1618F">
              <w:rPr>
                <w:rFonts w:ascii="Times New Roman" w:hAnsi="Times New Roman"/>
                <w:sz w:val="24"/>
                <w:szCs w:val="24"/>
              </w:rPr>
              <w:t>заключенного министерством с Калужским филиалом ОАО «Ростелеком», на оказание услуг связи по предоставлению доступа к высокоскоростной корпоративной информационно-коммуникационной сети исполнительных органов государственной власти Калужской области (далее – ВКИКС) органам местного самоуправления и учреждениям бюджетной сферы Калужской области.</w:t>
            </w:r>
          </w:p>
          <w:p w:rsidR="00864E82" w:rsidRPr="00AF7B69" w:rsidRDefault="003B0192" w:rsidP="003B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</w:t>
            </w:r>
            <w:r w:rsidR="00864E82" w:rsidRPr="00E1618F">
              <w:rPr>
                <w:rFonts w:ascii="Times New Roman" w:hAnsi="Times New Roman"/>
                <w:sz w:val="24"/>
                <w:szCs w:val="24"/>
              </w:rPr>
              <w:t xml:space="preserve"> в рамках данного проекта подключено 932 объекта в 268 населенных пунктах Калужской области, из них: администраций муниципальных районов – 24, администраций городских и сельских поселений – 119, медицинских организаций – 230, школ – 273, библиотек – 286.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развития информационного общества и инноваций Калужской области </w:t>
            </w:r>
          </w:p>
        </w:tc>
      </w:tr>
      <w:tr w:rsidR="00E72B09" w:rsidRPr="002C0890" w:rsidTr="005035DC">
        <w:trPr>
          <w:trHeight w:val="1104"/>
        </w:trPr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</w:rPr>
              <w:t>Развитие инфраструктуры индустриальных парков, особой экономической зоны, промышленных площадок, инфраструктуры туризма</w:t>
            </w:r>
          </w:p>
        </w:tc>
        <w:tc>
          <w:tcPr>
            <w:tcW w:w="2560" w:type="pct"/>
          </w:tcPr>
          <w:p w:rsidR="00E72B09" w:rsidRPr="00AF7B69" w:rsidRDefault="00E72B09" w:rsidP="000D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18" w:type="pct"/>
          </w:tcPr>
          <w:p w:rsidR="00E72B09" w:rsidRPr="002C0890" w:rsidRDefault="00E72B09" w:rsidP="0005277F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Создание инфраструктуры индустриальных парков «Росва», «Калуга-Юг», «Ворсино», «Сосенский», «Грабцево», ОЭЗ «Людиново» и других</w:t>
            </w:r>
          </w:p>
        </w:tc>
        <w:tc>
          <w:tcPr>
            <w:tcW w:w="2560" w:type="pct"/>
          </w:tcPr>
          <w:p w:rsidR="0005277F" w:rsidRDefault="0005277F" w:rsidP="0005277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77F">
              <w:rPr>
                <w:rFonts w:ascii="Times New Roman" w:hAnsi="Times New Roman"/>
                <w:bCs/>
                <w:sz w:val="24"/>
                <w:szCs w:val="24"/>
              </w:rPr>
              <w:t xml:space="preserve">В настоящее время на территории Калужской области: реализуется </w:t>
            </w:r>
          </w:p>
          <w:p w:rsidR="0005277F" w:rsidRPr="0005277F" w:rsidRDefault="0005277F" w:rsidP="0005277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77F">
              <w:rPr>
                <w:rFonts w:ascii="Times New Roman" w:hAnsi="Times New Roman"/>
                <w:bCs/>
                <w:sz w:val="24"/>
                <w:szCs w:val="24"/>
              </w:rPr>
              <w:t xml:space="preserve">149 инвестиционных проектов; открыто 74 предприятия, в индустриальных парках размещено 89 инвесторов, из которых </w:t>
            </w:r>
          </w:p>
          <w:p w:rsidR="0005277F" w:rsidRPr="0005277F" w:rsidRDefault="0005277F" w:rsidP="0005277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77F">
              <w:rPr>
                <w:rFonts w:ascii="Times New Roman" w:hAnsi="Times New Roman"/>
                <w:bCs/>
                <w:sz w:val="24"/>
                <w:szCs w:val="24"/>
              </w:rPr>
              <w:t xml:space="preserve">51 уже начали производство; </w:t>
            </w:r>
            <w:r w:rsidRPr="0005277F">
              <w:rPr>
                <w:rFonts w:ascii="Times New Roman" w:hAnsi="Times New Roman"/>
                <w:sz w:val="24"/>
                <w:szCs w:val="24"/>
              </w:rPr>
              <w:t xml:space="preserve">открыто 10 предприятий; создано более 1 500 новых рабочих мест; объем инвестиций составил </w:t>
            </w:r>
          </w:p>
          <w:p w:rsidR="0005277F" w:rsidRPr="0005277F" w:rsidRDefault="0005277F" w:rsidP="0005277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77F">
              <w:rPr>
                <w:rFonts w:ascii="Times New Roman" w:hAnsi="Times New Roman"/>
                <w:sz w:val="24"/>
                <w:szCs w:val="24"/>
              </w:rPr>
              <w:t xml:space="preserve">более 31 млрд руб., в переговорном портфеле находится </w:t>
            </w:r>
          </w:p>
          <w:p w:rsidR="00E72B09" w:rsidRPr="0005277F" w:rsidRDefault="0005277F" w:rsidP="0005277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77F">
              <w:rPr>
                <w:rFonts w:ascii="Times New Roman" w:hAnsi="Times New Roman"/>
                <w:sz w:val="24"/>
                <w:szCs w:val="24"/>
              </w:rPr>
              <w:t xml:space="preserve">69 инвестиционных проектов 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Создание комплекса обеспечивающей инфраструктуры туристско-рекреационного кластера</w:t>
            </w:r>
          </w:p>
        </w:tc>
        <w:tc>
          <w:tcPr>
            <w:tcW w:w="2560" w:type="pct"/>
          </w:tcPr>
          <w:p w:rsidR="00E72B09" w:rsidRPr="00AF7B69" w:rsidRDefault="00DC49B8" w:rsidP="004369D8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Израсходовано около </w:t>
            </w:r>
            <w:r w:rsidR="004369D8">
              <w:rPr>
                <w:sz w:val="24"/>
                <w:lang w:eastAsia="ru-RU"/>
              </w:rPr>
              <w:t>738 тыс</w:t>
            </w:r>
            <w:r>
              <w:rPr>
                <w:sz w:val="24"/>
                <w:lang w:eastAsia="ru-RU"/>
              </w:rPr>
              <w:t>.</w:t>
            </w:r>
            <w:r w:rsidR="004369D8">
              <w:rPr>
                <w:sz w:val="24"/>
                <w:lang w:eastAsia="ru-RU"/>
              </w:rPr>
              <w:t xml:space="preserve"> руб</w:t>
            </w:r>
            <w:r>
              <w:rPr>
                <w:sz w:val="24"/>
                <w:lang w:eastAsia="ru-RU"/>
              </w:rPr>
              <w:t xml:space="preserve"> средств областного бюджета, что позволило увеличить туристский</w:t>
            </w:r>
            <w:r w:rsidR="00E72B09" w:rsidRPr="00AF7B69">
              <w:rPr>
                <w:sz w:val="24"/>
                <w:lang w:eastAsia="ru-RU"/>
              </w:rPr>
              <w:t xml:space="preserve"> поток</w:t>
            </w:r>
            <w:r>
              <w:rPr>
                <w:sz w:val="24"/>
                <w:lang w:eastAsia="ru-RU"/>
              </w:rPr>
              <w:t xml:space="preserve"> более чем на 80</w:t>
            </w:r>
            <w:r w:rsidR="00E72B09" w:rsidRPr="00AF7B69">
              <w:rPr>
                <w:sz w:val="24"/>
                <w:lang w:eastAsia="ru-RU"/>
              </w:rPr>
              <w:t xml:space="preserve"> тыс.</w:t>
            </w:r>
            <w:r w:rsidR="004A0775">
              <w:rPr>
                <w:sz w:val="24"/>
                <w:lang w:eastAsia="ru-RU"/>
              </w:rPr>
              <w:t xml:space="preserve"> человек</w:t>
            </w:r>
            <w:r>
              <w:rPr>
                <w:sz w:val="24"/>
                <w:lang w:eastAsia="ru-RU"/>
              </w:rPr>
              <w:t xml:space="preserve"> по сравнению с аналогичным периодом 2013 года.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культуры и туризма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877D7B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518" w:type="pct"/>
          </w:tcPr>
          <w:p w:rsidR="00E72B09" w:rsidRPr="00877D7B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877D7B">
              <w:rPr>
                <w:sz w:val="24"/>
                <w:lang w:eastAsia="ru-RU"/>
              </w:rPr>
              <w:t xml:space="preserve">Приобретение земельных участков из земель сельскохозяйственного </w:t>
            </w:r>
            <w:r w:rsidRPr="00877D7B">
              <w:rPr>
                <w:sz w:val="24"/>
                <w:lang w:eastAsia="ru-RU"/>
              </w:rPr>
              <w:lastRenderedPageBreak/>
              <w:t xml:space="preserve">назначения, в отношении которых выражено согласие на приобретение в собственность Калужской области (в целях развития агропромышленного комплекса, создания новых инвестиционных площадок, для жилищного строительства) </w:t>
            </w:r>
          </w:p>
        </w:tc>
        <w:tc>
          <w:tcPr>
            <w:tcW w:w="2560" w:type="pct"/>
          </w:tcPr>
          <w:p w:rsidR="00E72B09" w:rsidRPr="00877D7B" w:rsidRDefault="00877D7B" w:rsidP="004A0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77D7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В целях развития агропромышленного комплекса приобретено около 30,4 тыс. кв.м.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земельных участков.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877D7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 w:rsidRPr="00877D7B">
              <w:rPr>
                <w:rFonts w:ascii="Times New Roman" w:hAnsi="Times New Roman"/>
                <w:sz w:val="24"/>
                <w:szCs w:val="24"/>
              </w:rPr>
              <w:lastRenderedPageBreak/>
              <w:t>развития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DF7657" w:rsidP="00DF7657">
            <w:pPr>
              <w:pStyle w:val="1"/>
              <w:ind w:left="0"/>
              <w:jc w:val="left"/>
              <w:rPr>
                <w:b/>
                <w:sz w:val="24"/>
              </w:rPr>
            </w:pPr>
            <w:r>
              <w:rPr>
                <w:sz w:val="24"/>
                <w:lang w:eastAsia="ru-RU"/>
              </w:rPr>
              <w:t xml:space="preserve">Строительство, </w:t>
            </w:r>
            <w:r w:rsidR="00877D7B">
              <w:rPr>
                <w:sz w:val="24"/>
                <w:lang w:eastAsia="ru-RU"/>
              </w:rPr>
              <w:t xml:space="preserve">реконструкция, </w:t>
            </w:r>
            <w:r>
              <w:rPr>
                <w:sz w:val="24"/>
                <w:lang w:eastAsia="ru-RU"/>
              </w:rPr>
              <w:t>к</w:t>
            </w:r>
            <w:r w:rsidR="00877D7B" w:rsidRPr="002C0890">
              <w:rPr>
                <w:sz w:val="24"/>
                <w:lang w:eastAsia="ru-RU"/>
              </w:rPr>
              <w:t xml:space="preserve">апитальный ремонт и ремонт автомобильных </w:t>
            </w:r>
            <w:r w:rsidR="00E72B09" w:rsidRPr="002C0890">
              <w:rPr>
                <w:sz w:val="24"/>
                <w:lang w:eastAsia="ru-RU"/>
              </w:rPr>
              <w:t>дорог общего пользования регионального или межмуниципального значения и искусственных дорожных сооружений на них</w:t>
            </w:r>
          </w:p>
        </w:tc>
        <w:tc>
          <w:tcPr>
            <w:tcW w:w="2560" w:type="pct"/>
          </w:tcPr>
          <w:p w:rsidR="00E72B09" w:rsidRPr="004A0775" w:rsidRDefault="00E72B09" w:rsidP="00DF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регионального или межмуниципального значения и искусственных дорожных сооружений на них, введенных в эксплуатацию после строительства и </w:t>
            </w:r>
            <w:r w:rsidR="004A0775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="00877D7B">
              <w:rPr>
                <w:rFonts w:ascii="Times New Roman" w:hAnsi="Times New Roman"/>
                <w:sz w:val="24"/>
                <w:szCs w:val="24"/>
              </w:rPr>
              <w:t xml:space="preserve"> составила</w:t>
            </w:r>
            <w:r w:rsidR="004A0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657">
              <w:rPr>
                <w:rFonts w:ascii="Times New Roman" w:hAnsi="Times New Roman"/>
                <w:sz w:val="24"/>
                <w:szCs w:val="24"/>
              </w:rPr>
              <w:t xml:space="preserve">2 км, </w:t>
            </w:r>
            <w:r w:rsidR="00DF7657" w:rsidRPr="00AF7B69">
              <w:rPr>
                <w:rFonts w:ascii="Times New Roman" w:hAnsi="Times New Roman"/>
                <w:sz w:val="24"/>
                <w:szCs w:val="24"/>
              </w:rPr>
              <w:t>после капитального ремонта и ремонта</w:t>
            </w:r>
            <w:r w:rsidR="00DF7657">
              <w:rPr>
                <w:rFonts w:ascii="Times New Roman" w:hAnsi="Times New Roman"/>
                <w:sz w:val="24"/>
                <w:szCs w:val="24"/>
              </w:rPr>
              <w:t xml:space="preserve"> 162,9 км и 203,3 пог.м соответственно.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ind w:left="0"/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</w:rPr>
              <w:t>Налоговое стимулирование (предоставление средств областного бюджета, налоговых льгот)</w:t>
            </w:r>
          </w:p>
        </w:tc>
        <w:tc>
          <w:tcPr>
            <w:tcW w:w="2560" w:type="pct"/>
          </w:tcPr>
          <w:p w:rsidR="00E72B09" w:rsidRPr="00AF7B69" w:rsidRDefault="00E72B09" w:rsidP="004E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E82" w:rsidRPr="002C0890" w:rsidTr="005035DC">
        <w:trPr>
          <w:trHeight w:val="3381"/>
        </w:trPr>
        <w:tc>
          <w:tcPr>
            <w:tcW w:w="220" w:type="pct"/>
          </w:tcPr>
          <w:p w:rsidR="00864E82" w:rsidRPr="002C0890" w:rsidRDefault="00864E82" w:rsidP="00885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85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:rsidR="00864E82" w:rsidRDefault="00864E82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Субсидирование части процентной ст</w:t>
            </w:r>
            <w:r>
              <w:rPr>
                <w:sz w:val="24"/>
                <w:lang w:eastAsia="ru-RU"/>
              </w:rPr>
              <w:t>авки по инвестиционным кредитам:</w:t>
            </w:r>
          </w:p>
          <w:p w:rsidR="00864E82" w:rsidRPr="002C0890" w:rsidRDefault="00864E82" w:rsidP="009A17F6">
            <w:pPr>
              <w:pStyle w:val="1"/>
              <w:numPr>
                <w:ilvl w:val="0"/>
                <w:numId w:val="30"/>
              </w:numPr>
              <w:tabs>
                <w:tab w:val="clear" w:pos="993"/>
                <w:tab w:val="left" w:pos="326"/>
              </w:tabs>
              <w:ind w:left="0" w:firstLine="184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 развитие растениеводства;</w:t>
            </w:r>
          </w:p>
          <w:p w:rsidR="00864E82" w:rsidRPr="002C0890" w:rsidRDefault="00864E82" w:rsidP="009A17F6">
            <w:pPr>
              <w:pStyle w:val="1"/>
              <w:numPr>
                <w:ilvl w:val="0"/>
                <w:numId w:val="30"/>
              </w:numPr>
              <w:tabs>
                <w:tab w:val="clear" w:pos="993"/>
                <w:tab w:val="left" w:pos="326"/>
              </w:tabs>
              <w:ind w:left="0" w:firstLine="184"/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на развитие животно</w:t>
            </w:r>
            <w:r>
              <w:rPr>
                <w:sz w:val="24"/>
                <w:lang w:eastAsia="ru-RU"/>
              </w:rPr>
              <w:t>водства;</w:t>
            </w:r>
          </w:p>
          <w:p w:rsidR="00864E82" w:rsidRPr="002C0890" w:rsidRDefault="00864E82" w:rsidP="009A17F6">
            <w:pPr>
              <w:pStyle w:val="1"/>
              <w:numPr>
                <w:ilvl w:val="0"/>
                <w:numId w:val="30"/>
              </w:numPr>
              <w:tabs>
                <w:tab w:val="clear" w:pos="993"/>
                <w:tab w:val="left" w:pos="326"/>
              </w:tabs>
              <w:ind w:left="0" w:firstLine="184"/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на строительство и реконструкци</w:t>
            </w:r>
            <w:r>
              <w:rPr>
                <w:sz w:val="24"/>
                <w:lang w:eastAsia="ru-RU"/>
              </w:rPr>
              <w:t>ю объектов мясного скотоводства;</w:t>
            </w:r>
          </w:p>
          <w:p w:rsidR="00864E82" w:rsidRPr="002C0890" w:rsidRDefault="00864E82" w:rsidP="009A17F6">
            <w:pPr>
              <w:pStyle w:val="1"/>
              <w:numPr>
                <w:ilvl w:val="0"/>
                <w:numId w:val="30"/>
              </w:numPr>
              <w:tabs>
                <w:tab w:val="clear" w:pos="993"/>
                <w:tab w:val="left" w:pos="326"/>
              </w:tabs>
              <w:ind w:left="0" w:firstLine="184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 уплату процентов по </w:t>
            </w:r>
            <w:r w:rsidRPr="002C0890">
              <w:rPr>
                <w:sz w:val="24"/>
                <w:lang w:eastAsia="ru-RU"/>
              </w:rPr>
              <w:t>инвестиционным кредитам, полученным на строительство, реконструкцию и модернизацию биоэнергетических установок, объектов по производству биотехнологической продукции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2560" w:type="pct"/>
          </w:tcPr>
          <w:p w:rsidR="00864E82" w:rsidRPr="00AF7B69" w:rsidRDefault="00864E82" w:rsidP="009A17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Объем инвестиций, привлеченных в сельскохозяйственное производство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 составил более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1 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00 млн. рублей, объем субсидируемых кредитов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– 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800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млн. руб.</w:t>
            </w:r>
          </w:p>
        </w:tc>
        <w:tc>
          <w:tcPr>
            <w:tcW w:w="702" w:type="pct"/>
          </w:tcPr>
          <w:p w:rsidR="00864E82" w:rsidRPr="002C0890" w:rsidRDefault="00864E82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CD3AF4" w:rsidRDefault="0088535A" w:rsidP="00B1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CD3AF4" w:rsidRDefault="00E72B09" w:rsidP="00E22201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 w:rsidRPr="00CD3AF4">
              <w:rPr>
                <w:sz w:val="24"/>
                <w:lang w:eastAsia="ru-RU"/>
              </w:rPr>
              <w:t xml:space="preserve">Субсидирование части затрат на развитие материально-технической базы субъектов </w:t>
            </w:r>
            <w:r w:rsidRPr="00CD3AF4">
              <w:rPr>
                <w:sz w:val="24"/>
                <w:lang w:eastAsia="ru-RU"/>
              </w:rPr>
              <w:lastRenderedPageBreak/>
              <w:t>аграрного туризма</w:t>
            </w:r>
          </w:p>
        </w:tc>
        <w:tc>
          <w:tcPr>
            <w:tcW w:w="2560" w:type="pct"/>
          </w:tcPr>
          <w:p w:rsidR="001855E8" w:rsidRPr="00CD3AF4" w:rsidRDefault="008C6AD9" w:rsidP="00185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Выделено </w:t>
            </w:r>
            <w:r w:rsidR="002D5143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около 5 млн руб. субсидий из средств областного бюджета, что позволило увеличить к</w:t>
            </w:r>
            <w:r w:rsidR="00E72B09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оличество объектов аграрного туризма </w:t>
            </w:r>
            <w:r w:rsidR="00E72B09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(средств размещения субъектов аграрного туризма)</w:t>
            </w:r>
            <w:r w:rsidR="002D5143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1855E8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до</w:t>
            </w: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88535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500</w:t>
            </w:r>
            <w:r w:rsidR="009073F3"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ед.</w:t>
            </w:r>
          </w:p>
          <w:p w:rsidR="00E72B09" w:rsidRPr="00CD3AF4" w:rsidRDefault="001855E8" w:rsidP="00185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(на 01.01.2014</w:t>
            </w:r>
            <w:r w:rsidR="0088535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– 489 ед.</w:t>
            </w: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Министерство культуры и </w:t>
            </w:r>
            <w:r w:rsidRPr="00CD3AF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туризма Калужской области</w:t>
            </w:r>
          </w:p>
        </w:tc>
      </w:tr>
      <w:tr w:rsidR="00E72B09" w:rsidRPr="002C0890" w:rsidTr="005035DC">
        <w:trPr>
          <w:trHeight w:val="273"/>
        </w:trPr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ind w:left="0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</w:rPr>
              <w:t>Развитие бренда Калужской области</w:t>
            </w:r>
          </w:p>
        </w:tc>
        <w:tc>
          <w:tcPr>
            <w:tcW w:w="2560" w:type="pct"/>
            <w:tcBorders>
              <w:top w:val="single" w:sz="4" w:space="0" w:color="auto"/>
            </w:tcBorders>
          </w:tcPr>
          <w:p w:rsidR="00E72B09" w:rsidRPr="00AF7B69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09" w:rsidRPr="002C0890" w:rsidTr="005035DC">
        <w:tc>
          <w:tcPr>
            <w:tcW w:w="220" w:type="pct"/>
          </w:tcPr>
          <w:p w:rsidR="00E72B09" w:rsidRPr="00AE2608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0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054986" w:rsidRPr="00AE2608" w:rsidRDefault="00E72B09" w:rsidP="0005498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AE2608">
              <w:rPr>
                <w:sz w:val="24"/>
                <w:lang w:eastAsia="ru-RU"/>
              </w:rPr>
              <w:t>Производство и распространение массовой информации, организация</w:t>
            </w:r>
          </w:p>
          <w:p w:rsidR="00E72B09" w:rsidRPr="00AE2608" w:rsidRDefault="00E72B09" w:rsidP="00054986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AE2608">
              <w:rPr>
                <w:sz w:val="24"/>
                <w:lang w:eastAsia="ru-RU"/>
              </w:rPr>
              <w:t>и обеспечение участия области в публичных событиях межрегионального, федерального и международного уровней (в том числе мероприятия по продвижению бренда Калужской области)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Организовано и проведено более 30 визитов, встреч, конференций, семинаров, круглых столов и других мероприятий с участием официальных лиц и представителей бизнеса на территории Калужской области, в том числе: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визит в Калужскую область советника-посланника по экономическим вопросам Посольства США в Москве г-на Дугласа Крамера;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визит в Калужскую область Посла ФРГ в РФ г-на Рюдгера фон Фрича;</w:t>
            </w:r>
          </w:p>
          <w:p w:rsidR="008B2181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конференция «Развитие б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изнеса на уровне региона.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Опыт Франции и Японии»;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визит в Калужскую область Посла Австралии в РФ г-на П. Майлера;</w:t>
            </w:r>
          </w:p>
          <w:p w:rsidR="008B2181" w:rsidRPr="00A720FB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–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визит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делегации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поставщиков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автокомпонетов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– 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Russia Automotive Supplier Delegation (20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чел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.);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круглый стол для представителей компаний автомобильного сектора от компании Deloitte;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рабочая поездка в Калужскую область Первого заместителя Премьер-министра Республики Беларусь В.И. Семашко;</w:t>
            </w:r>
          </w:p>
          <w:p w:rsidR="008B2181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визит делегации Республики Беларусь под руководством заместителя Министра архитектуры и стро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ительства Республики Беларусь 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Д.И. Семенкевича;</w:t>
            </w:r>
          </w:p>
          <w:p w:rsidR="008B2181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посещение индустриального парка «Ворсино» участниками 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V Международного Форума «Индустриальные проекты России»;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визит в Калужскую область делегации послов РФ в различных странах пребывания;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практический семинар «Группа Внешэкономбанка: поддержка инвестиционных проектов Центрального федерального округа»;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визит в Калужскую область делегации НАПАК (Национальная Ассоциация Производителей Автокомпонентов);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бизнес-форум «Калужская земля – новые возможности», закладка символического «первого камня» в строительство этнодвора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Германия»;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посещение Калужской области с целью развития сотрудничества и ознакомления с опытом привлечения инвестиций в региональную экономику представителями органов власти и бизнеса субъектов Российской Федерации (Хабаровский край, Чувашская Республика, Ямало-Ненецкий автономный </w:t>
            </w:r>
            <w:r w:rsidR="008B2181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округ Челябинская, Смоленская,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К</w:t>
            </w:r>
            <w:r w:rsidR="008B2181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урганская и Тверская области),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 также стран дальнего и ближнего зарубежья (регион Лимузен (Франция), Французская Республика, Королевство Бельгия, Итальянская Республика, Федеративная Республика Германия, Республика Беларусь, Китайская Народная Республика, Швейцарская Конфедерация, Украина, Япония);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т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ранспортно-логистический конгресс Центрального федерального округа «TransCargo»;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д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ни Болгарии в Калужской области и другие.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Подготовлено участие представителей Правит</w:t>
            </w:r>
            <w:r w:rsidR="008B2181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ельства Калужской области в 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41 мероприятии, проведенном за пределами региона, в том числе: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семирный экономический форум (г. Давос, Швейцария);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VIII ежегодная международная конференция по привлечению инвестиций в производство комплектующих для автомобильной промышленности AutoInvest 2014 (г. Санкт-Петербург);</w:t>
            </w:r>
          </w:p>
          <w:p w:rsidR="009A33A4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в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изит в г. Вашингтон (США) с целью развития межрегионального сотрудничества (заседание российско-Американской Президентской комиссии, встречи в Конгрессе США, Американо-Российском деловом совете и Торговой палате США);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–25-я коммерческая выставка коммерческой недвижимости MIPIM 2014;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VI Российско-Японский инвестиционный форум (г. Токио, Япония);</w:t>
            </w:r>
          </w:p>
          <w:p w:rsidR="008B2181" w:rsidRPr="00AE2608" w:rsidRDefault="009A33A4" w:rsidP="008B2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XVIII Петербургский международный экономический форум;</w:t>
            </w:r>
          </w:p>
          <w:p w:rsidR="009A33A4" w:rsidRPr="00AE2608" w:rsidRDefault="008B2181" w:rsidP="008B2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– 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визит делегации Калужской области в регион Лимузен (Франция);</w:t>
            </w:r>
          </w:p>
          <w:p w:rsidR="009A33A4" w:rsidRPr="00AE2608" w:rsidRDefault="008B2181" w:rsidP="008B2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– п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редпринимательский форум деловых советов Словакии и России (Братислава, Словацкая Республика);</w:t>
            </w:r>
          </w:p>
          <w:p w:rsidR="009A33A4" w:rsidRPr="00AE2608" w:rsidRDefault="008B2181" w:rsidP="008B2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п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ервый Российско-Китайский ЭКСПО (г. Харбин, КНР);</w:t>
            </w:r>
          </w:p>
          <w:p w:rsidR="008B2181" w:rsidRPr="00AE2608" w:rsidRDefault="008B2181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м</w:t>
            </w:r>
            <w:r w:rsidR="009A33A4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еждународная промышленная выставка ИННОПРОМ 2014 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(г. Екатеринбург);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бизнес-форум по вопросам развития малого и среднего предпринимательства (г. Петрозаводск, Республика Карелия);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бизнес-миссия Правительства Калужской области в г. Цюрих (Швейцария) и г. Турин (Италия);</w:t>
            </w:r>
          </w:p>
          <w:p w:rsidR="009A33A4" w:rsidRPr="00AE2608" w:rsidRDefault="009A33A4" w:rsidP="009A3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XII</w:t>
            </w:r>
            <w:r w:rsidR="002B7B52" w:rsidRPr="00AE2608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I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Международный инвестиционный форум «Сочи-201</w:t>
            </w:r>
            <w:r w:rsidR="002B7B52"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</w:t>
            </w: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»;</w:t>
            </w:r>
          </w:p>
          <w:p w:rsidR="00E72B09" w:rsidRPr="00AE2608" w:rsidRDefault="009A33A4" w:rsidP="008B2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– 6-й Инвестиционный форум ВТБ Капитал «РОССИЯ ЗОВЕТ!»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E260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Формирование и продвижение туристского продукта Калужской области на внутреннем и внешнем рынках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CA6C5C" w:rsidRDefault="00550F59" w:rsidP="00CA6C5C">
            <w:pPr>
              <w:pStyle w:val="ConsPlusCell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Израсходовано около 2 м</w:t>
            </w:r>
            <w:r w:rsidR="00CA6C5C">
              <w:rPr>
                <w:lang w:eastAsia="ru-RU"/>
              </w:rPr>
              <w:t>лн. средств областного бюджета, проведено</w:t>
            </w:r>
          </w:p>
          <w:p w:rsidR="00E72B09" w:rsidRPr="00AF7B69" w:rsidRDefault="001B62B3" w:rsidP="00CA6C5C">
            <w:pPr>
              <w:pStyle w:val="ConsPlusCell"/>
              <w:outlineLvl w:val="0"/>
              <w:rPr>
                <w:rFonts w:eastAsia="Times New Roman"/>
                <w:lang w:eastAsia="ru-RU" w:bidi="en-US"/>
              </w:rPr>
            </w:pPr>
            <w:r>
              <w:rPr>
                <w:lang w:eastAsia="ru-RU"/>
              </w:rPr>
              <w:t>9</w:t>
            </w:r>
            <w:r w:rsidR="00CA6C5C">
              <w:rPr>
                <w:lang w:eastAsia="ru-RU"/>
              </w:rPr>
              <w:t xml:space="preserve"> </w:t>
            </w:r>
            <w:r w:rsidR="00E11304">
              <w:rPr>
                <w:rFonts w:eastAsia="Times New Roman"/>
                <w:lang w:eastAsia="ru-RU" w:bidi="en-US"/>
              </w:rPr>
              <w:t xml:space="preserve">российских и международных </w:t>
            </w:r>
            <w:r w:rsidR="00E72B09" w:rsidRPr="00AF7B69">
              <w:rPr>
                <w:rFonts w:eastAsia="Times New Roman"/>
                <w:lang w:eastAsia="ru-RU" w:bidi="en-US"/>
              </w:rPr>
              <w:t>туристических выставок, на которых осуществляется организация экспозиции Калужской</w:t>
            </w:r>
            <w:r w:rsidR="00CA6C5C">
              <w:rPr>
                <w:rFonts w:eastAsia="Times New Roman"/>
                <w:lang w:eastAsia="ru-RU" w:bidi="en-US"/>
              </w:rPr>
              <w:t xml:space="preserve"> области.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культуры и туризма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</w:rPr>
              <w:t>Поддержка малого, среднего и инновационного предпринимательства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E72B09" w:rsidRPr="00AF7B69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864E82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Стимулирование инвестиционной</w:t>
            </w:r>
            <w:r w:rsidR="00E72B09" w:rsidRPr="002C0890">
              <w:rPr>
                <w:sz w:val="24"/>
                <w:lang w:eastAsia="ru-RU"/>
              </w:rPr>
              <w:t xml:space="preserve"> и инновационной деятельности малого и среднего предпринимательства в реальном секторе экономики путем развития системы финансовой поддержки</w:t>
            </w:r>
          </w:p>
        </w:tc>
        <w:tc>
          <w:tcPr>
            <w:tcW w:w="2560" w:type="pct"/>
          </w:tcPr>
          <w:p w:rsidR="00E72B09" w:rsidRDefault="00E72B09" w:rsidP="0090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9073F3">
              <w:rPr>
                <w:rFonts w:ascii="Times New Roman" w:hAnsi="Times New Roman"/>
                <w:sz w:val="24"/>
                <w:szCs w:val="24"/>
              </w:rPr>
              <w:t xml:space="preserve">, которым оказана поддержка </w:t>
            </w:r>
            <w:r w:rsidRPr="00AF7B69">
              <w:rPr>
                <w:rFonts w:ascii="Times New Roman" w:hAnsi="Times New Roman"/>
                <w:sz w:val="24"/>
                <w:szCs w:val="24"/>
              </w:rPr>
              <w:t>– 44</w:t>
            </w:r>
            <w:r w:rsidR="009073F3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9B7E13" w:rsidRDefault="009B7E13" w:rsidP="009B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Pr="009B7E13">
              <w:rPr>
                <w:rFonts w:ascii="Times New Roman" w:hAnsi="Times New Roman"/>
                <w:sz w:val="24"/>
                <w:szCs w:val="24"/>
              </w:rPr>
              <w:t>технопарк в сфере высоких технологий «Обнинск»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E13" w:rsidRPr="00AF7B69" w:rsidRDefault="009B7E13" w:rsidP="00495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Пять компаний заключили </w:t>
            </w:r>
            <w:r w:rsidR="004951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Pr="00A921A0">
              <w:rPr>
                <w:rFonts w:ascii="Times New Roman" w:hAnsi="Times New Roman"/>
                <w:sz w:val="24"/>
                <w:szCs w:val="24"/>
              </w:rPr>
              <w:t xml:space="preserve"> о намерениях стать резидентами и разместить свои производства на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технопарка «Обнинск».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Министерство развития информационного общества и инноваций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30CB0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>Поддержка малых форм хозяйствования в АПК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E72B09" w:rsidRPr="00AF7B69" w:rsidRDefault="00E72B09" w:rsidP="00F8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B69">
              <w:rPr>
                <w:rFonts w:ascii="Times New Roman" w:hAnsi="Times New Roman"/>
                <w:sz w:val="24"/>
                <w:szCs w:val="24"/>
              </w:rPr>
              <w:t>Объем субсидируемых кредитов (займов), привлеченных на развитие малых форм хозяйствования в АПК</w:t>
            </w:r>
            <w:r w:rsidR="009073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851E7">
              <w:rPr>
                <w:rFonts w:ascii="Times New Roman" w:hAnsi="Times New Roman"/>
                <w:sz w:val="24"/>
                <w:szCs w:val="24"/>
              </w:rPr>
              <w:t>172</w:t>
            </w:r>
            <w:r w:rsidR="009073F3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  <w:r w:rsidRPr="00AF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сельского хозяйства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 w:rsidRPr="002C0890">
              <w:rPr>
                <w:b/>
                <w:sz w:val="24"/>
              </w:rPr>
              <w:t>Государственно-частное партнерство</w:t>
            </w:r>
          </w:p>
        </w:tc>
        <w:tc>
          <w:tcPr>
            <w:tcW w:w="2560" w:type="pct"/>
          </w:tcPr>
          <w:p w:rsidR="00E72B09" w:rsidRPr="00AF7B69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1855E8" w:rsidRPr="002C0890" w:rsidTr="005035DC">
        <w:trPr>
          <w:trHeight w:val="1967"/>
        </w:trPr>
        <w:tc>
          <w:tcPr>
            <w:tcW w:w="220" w:type="pct"/>
          </w:tcPr>
          <w:p w:rsidR="001855E8" w:rsidRPr="002C0890" w:rsidRDefault="001855E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518" w:type="pct"/>
          </w:tcPr>
          <w:p w:rsidR="001855E8" w:rsidRPr="003070F8" w:rsidRDefault="001855E8" w:rsidP="00185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Строительство арендного жилья на территориях, расположенных вблизи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индустриальных парков</w:t>
            </w:r>
          </w:p>
        </w:tc>
        <w:tc>
          <w:tcPr>
            <w:tcW w:w="2560" w:type="pct"/>
          </w:tcPr>
          <w:p w:rsidR="001855E8" w:rsidRDefault="001855E8" w:rsidP="0005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Продолжается строительство арендного жилья вблизи индустриальных парков 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«Грабцево», «Ворсино», «Росва»,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микрорайонах</w:t>
            </w:r>
            <w:r w:rsidRPr="00AF7B69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«Воротынская роща», «Восточное Балабаново», «Швейцарская деревня» и др.</w:t>
            </w:r>
          </w:p>
          <w:p w:rsidR="001855E8" w:rsidRDefault="001855E8" w:rsidP="0005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 декабре 2014 года запланирован ввод комплекса арендного жилья в «Комплекс общежитий для сотрудников работающих вахтовым методом по объекту «завод по производству автомобильного стекла </w:t>
            </w:r>
          </w:p>
          <w:p w:rsidR="001855E8" w:rsidRPr="00AF7B69" w:rsidRDefault="001855E8" w:rsidP="00390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ООО «Фуяо Стекло Русс».</w:t>
            </w:r>
          </w:p>
        </w:tc>
        <w:tc>
          <w:tcPr>
            <w:tcW w:w="702" w:type="pct"/>
          </w:tcPr>
          <w:p w:rsidR="001855E8" w:rsidRPr="002C0890" w:rsidRDefault="001855E8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строительства и жилищно-коммунального хозяйства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A720FB" w:rsidRDefault="003070F8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1855E8" w:rsidRPr="00A720FB" w:rsidRDefault="00E72B09" w:rsidP="00E22201">
            <w:pPr>
              <w:pStyle w:val="1"/>
              <w:numPr>
                <w:ilvl w:val="0"/>
                <w:numId w:val="0"/>
              </w:numPr>
              <w:rPr>
                <w:sz w:val="24"/>
                <w:lang w:eastAsia="ru-RU"/>
              </w:rPr>
            </w:pPr>
            <w:r w:rsidRPr="00A720FB">
              <w:rPr>
                <w:sz w:val="24"/>
                <w:lang w:eastAsia="ru-RU"/>
              </w:rPr>
              <w:t>Подготовка нормативных правовых актов в развитие механизмов государственно-частного партнерства</w:t>
            </w: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:rsidR="00B76A00" w:rsidRPr="00A720FB" w:rsidRDefault="00B76A00" w:rsidP="00B7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Подпрограммой «Развитие системы обращения с отходами производства и потребления в Калужской области» в составе государственной программы Калужской области «Охрана окружающей среды в Калужской о</w:t>
            </w:r>
            <w:r w:rsidR="00CC7AF6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бласти» на период 2014-2020 годы</w:t>
            </w: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рамках государственно-частного партнерства реализуется мероприятие «Организация и последующее обслуживание мест сбора и вывоза твердых бытовых отходов по схеме, определяемой министерством природных ресурсов, экологии и благоустройства Калужской области». </w:t>
            </w:r>
          </w:p>
          <w:p w:rsidR="00B76A00" w:rsidRPr="00A720FB" w:rsidRDefault="00B76A00" w:rsidP="00B7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Период реализации мероприяти</w:t>
            </w:r>
            <w:r w:rsidR="00A94EC8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я – </w:t>
            </w: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2014-2020 годы.</w:t>
            </w:r>
          </w:p>
          <w:p w:rsidR="00B84954" w:rsidRDefault="00B76A00" w:rsidP="00B7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</w:t>
            </w:r>
            <w:r w:rsidR="00CC7AF6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бъем средств областного бюджета, </w:t>
            </w: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реализованных </w:t>
            </w:r>
            <w:r w:rsidR="00CC7AF6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за 9 месяцев </w:t>
            </w:r>
          </w:p>
          <w:p w:rsidR="00B76A00" w:rsidRPr="00A720FB" w:rsidRDefault="00B76A00" w:rsidP="00B7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2014 год</w:t>
            </w:r>
            <w:r w:rsidR="00CC7AF6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а, составил </w:t>
            </w:r>
            <w:r w:rsidR="00352039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14,174 </w:t>
            </w:r>
            <w:r w:rsidR="00B8495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млн. руб.</w:t>
            </w:r>
          </w:p>
          <w:p w:rsidR="00352039" w:rsidRPr="00A720FB" w:rsidRDefault="00B76A00" w:rsidP="0035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Результат реализации мероприятия: </w:t>
            </w:r>
            <w:r w:rsidR="00352039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в 10 муниципальных районах и городском округе «Город Калуга» оборудовано 45 мест сбора твердых бытовых отходов по наземным технологиям, установлено 50 бункеров-накопителей, оборудовано 5 мест сбора твердых бытовых отходов по технологии заглубленных контейнеров, установлено 17 заглубленных емкостей. Периодичность обслуживания составляет </w:t>
            </w:r>
            <w:r w:rsidR="00B8495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 реже 1</w:t>
            </w:r>
            <w:r w:rsidR="00352039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раз</w:t>
            </w:r>
            <w:r w:rsidR="00B84954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а</w:t>
            </w:r>
            <w:r w:rsidR="0010130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,</w:t>
            </w:r>
            <w:r w:rsidR="00352039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в неделю, общий объем вывоза твердых бытовых отходов составил более </w:t>
            </w:r>
          </w:p>
          <w:p w:rsidR="00352039" w:rsidRPr="00A720FB" w:rsidRDefault="00352039" w:rsidP="00352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32 тыс. куб. м. </w:t>
            </w:r>
            <w:r w:rsidR="00B76A00"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Ликвидация стихийных свалок производится в рамках содержания прилегающих к местам сбора территорий.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F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Министерство экономического развития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E72B09" w:rsidRPr="002C0890" w:rsidRDefault="00E72B09" w:rsidP="006C4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подготовки и закрепления кадров</w:t>
            </w:r>
          </w:p>
        </w:tc>
        <w:tc>
          <w:tcPr>
            <w:tcW w:w="2560" w:type="pct"/>
          </w:tcPr>
          <w:p w:rsidR="00E72B09" w:rsidRPr="00AF7B69" w:rsidRDefault="00E72B09" w:rsidP="00E2220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</w:tr>
      <w:tr w:rsidR="00E72B09" w:rsidRPr="002C0890" w:rsidTr="005035DC">
        <w:tc>
          <w:tcPr>
            <w:tcW w:w="220" w:type="pct"/>
          </w:tcPr>
          <w:p w:rsidR="00E72B09" w:rsidRPr="002C0890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9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518" w:type="pct"/>
          </w:tcPr>
          <w:p w:rsidR="00E72B09" w:rsidRPr="002C0890" w:rsidRDefault="00E72B09" w:rsidP="00E22201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2C0890">
              <w:rPr>
                <w:sz w:val="24"/>
                <w:lang w:eastAsia="ru-RU"/>
              </w:rPr>
              <w:t xml:space="preserve">Реструктуризация сети учреждений начального и среднего </w:t>
            </w:r>
            <w:r w:rsidRPr="002C0890">
              <w:rPr>
                <w:sz w:val="24"/>
                <w:lang w:eastAsia="ru-RU"/>
              </w:rPr>
              <w:lastRenderedPageBreak/>
              <w:t>профессионального образования и создание ресурсных центров</w:t>
            </w:r>
          </w:p>
        </w:tc>
        <w:tc>
          <w:tcPr>
            <w:tcW w:w="2560" w:type="pct"/>
          </w:tcPr>
          <w:p w:rsidR="00E72B09" w:rsidRDefault="00A36411" w:rsidP="00A36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С 1 сентября 2014 года начали работу 25 профессиональных образовательных организаций.</w:t>
            </w:r>
          </w:p>
          <w:p w:rsidR="00B338DC" w:rsidRDefault="00B338DC" w:rsidP="00A36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Министерством ведется работа по открытию ресурсных центров подготовки кадров. На базе ГАОУ СПО «Калужский колледж информационных технологий и управления» создан и функционирует Учебный центр подготовки и переподготовки кадров для автомобильной промышленности, который проводит подготовку, повышение квалификации и дает дополнительное профессиональное образование</w:t>
            </w:r>
          </w:p>
          <w:p w:rsidR="00644D32" w:rsidRPr="00AF7B69" w:rsidRDefault="00B338DC" w:rsidP="00A36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 30 направлениям</w:t>
            </w:r>
            <w:r w:rsidR="0093789E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Мини</w:t>
            </w:r>
            <w:r w:rsidR="00C64B85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стерство </w:t>
            </w: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образования и </w:t>
            </w:r>
            <w:r w:rsidRPr="002C089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науки Калужской области</w:t>
            </w:r>
          </w:p>
        </w:tc>
      </w:tr>
      <w:tr w:rsidR="00E72B09" w:rsidRPr="002C0890" w:rsidTr="005035DC">
        <w:tc>
          <w:tcPr>
            <w:tcW w:w="220" w:type="pct"/>
          </w:tcPr>
          <w:p w:rsidR="00E72B09" w:rsidRPr="00D52DF6" w:rsidRDefault="00E72B09" w:rsidP="00E22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F6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518" w:type="pct"/>
          </w:tcPr>
          <w:p w:rsidR="00E72B09" w:rsidRPr="00D52DF6" w:rsidRDefault="00E72B09" w:rsidP="003D031B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lang w:eastAsia="ru-RU"/>
              </w:rPr>
            </w:pPr>
            <w:r w:rsidRPr="00D52DF6">
              <w:rPr>
                <w:sz w:val="24"/>
                <w:lang w:eastAsia="ru-RU"/>
              </w:rPr>
              <w:t>Предоставление социальных выплат сотрудникам организаций, осуществляющих деятельность на территориях индустриальных парков, а также сотрудникам организаций с численность персонала более 250 человек, расположенных вне территорий индустриальных парков и осуществляющих деятельность по разделу D «Обрабатывающие производства» Общероссийского классификатора видов</w:t>
            </w:r>
            <w:r w:rsidR="003D031B" w:rsidRPr="00D52DF6">
              <w:rPr>
                <w:sz w:val="24"/>
                <w:lang w:eastAsia="ru-RU"/>
              </w:rPr>
              <w:t xml:space="preserve"> </w:t>
            </w:r>
            <w:r w:rsidRPr="00D52DF6">
              <w:rPr>
                <w:sz w:val="24"/>
                <w:lang w:eastAsia="ru-RU"/>
              </w:rPr>
              <w:t>экономической деятельности, для возмещения части первоначального взноса, платежа по кредитам на покупаемое или создава</w:t>
            </w:r>
            <w:r w:rsidR="003D031B" w:rsidRPr="00D52DF6">
              <w:rPr>
                <w:sz w:val="24"/>
                <w:lang w:eastAsia="ru-RU"/>
              </w:rPr>
              <w:t xml:space="preserve">емое(строящееся) жилье, в том </w:t>
            </w:r>
            <w:r w:rsidRPr="00D52DF6">
              <w:rPr>
                <w:sz w:val="24"/>
                <w:lang w:eastAsia="ru-RU"/>
              </w:rPr>
              <w:t>числе по ипотечным кредитам</w:t>
            </w:r>
            <w:r w:rsidR="003D031B" w:rsidRPr="00D52DF6">
              <w:rPr>
                <w:sz w:val="24"/>
              </w:rPr>
              <w:t xml:space="preserve"> </w:t>
            </w:r>
          </w:p>
        </w:tc>
        <w:tc>
          <w:tcPr>
            <w:tcW w:w="2560" w:type="pct"/>
          </w:tcPr>
          <w:p w:rsidR="00C50DD2" w:rsidRPr="00D52DF6" w:rsidRDefault="00C50DD2" w:rsidP="000D7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52DF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149 сотрудников предприятий получили государственную поддержку на общую сумму</w:t>
            </w:r>
            <w:r w:rsidR="00D52DF6" w:rsidRPr="00D52DF6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 w:rsidR="000D70B1">
              <w:rPr>
                <w:rFonts w:ascii="Times New Roman" w:hAnsi="Times New Roman"/>
                <w:sz w:val="24"/>
                <w:szCs w:val="24"/>
              </w:rPr>
              <w:t>29,3 млн</w:t>
            </w:r>
            <w:r w:rsidR="00D52DF6" w:rsidRPr="00D52DF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2" w:type="pct"/>
          </w:tcPr>
          <w:p w:rsidR="00E72B09" w:rsidRPr="002C0890" w:rsidRDefault="00E72B09" w:rsidP="00E222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D52DF6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</w:tbl>
    <w:p w:rsidR="00F96252" w:rsidRDefault="00F96252" w:rsidP="00E22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</w:p>
    <w:p w:rsidR="000228DC" w:rsidRPr="00304A63" w:rsidRDefault="00CC727A" w:rsidP="00E22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  <w:r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 xml:space="preserve">*) ежегодно уточняется после принятия и </w:t>
      </w:r>
      <w:r w:rsidR="00E35514"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>(</w:t>
      </w:r>
      <w:r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>или</w:t>
      </w:r>
      <w:r w:rsidR="00E35514"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>)</w:t>
      </w:r>
      <w:r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 xml:space="preserve"> внесения изменений в закон об областном бюджете на очередной фина</w:t>
      </w:r>
      <w:r w:rsidR="0080605F" w:rsidRPr="00304A63">
        <w:rPr>
          <w:rFonts w:ascii="Times New Roman" w:eastAsia="Times New Roman" w:hAnsi="Times New Roman"/>
          <w:sz w:val="20"/>
          <w:szCs w:val="20"/>
          <w:lang w:eastAsia="ru-RU" w:bidi="en-US"/>
        </w:rPr>
        <w:t>нсовый год и на плановый период.</w:t>
      </w:r>
    </w:p>
    <w:sectPr w:rsidR="000228DC" w:rsidRPr="00304A63" w:rsidSect="003B523E">
      <w:headerReference w:type="default" r:id="rId8"/>
      <w:pgSz w:w="16838" w:h="11906" w:orient="landscape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05" w:rsidRDefault="00A45D05" w:rsidP="00910F52">
      <w:pPr>
        <w:spacing w:after="0" w:line="240" w:lineRule="auto"/>
      </w:pPr>
      <w:r>
        <w:separator/>
      </w:r>
    </w:p>
  </w:endnote>
  <w:endnote w:type="continuationSeparator" w:id="0">
    <w:p w:rsidR="00A45D05" w:rsidRDefault="00A45D05" w:rsidP="009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05" w:rsidRDefault="00A45D05" w:rsidP="00910F52">
      <w:pPr>
        <w:spacing w:after="0" w:line="240" w:lineRule="auto"/>
      </w:pPr>
      <w:r>
        <w:separator/>
      </w:r>
    </w:p>
  </w:footnote>
  <w:footnote w:type="continuationSeparator" w:id="0">
    <w:p w:rsidR="00A45D05" w:rsidRDefault="00A45D05" w:rsidP="009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12885"/>
      <w:docPartObj>
        <w:docPartGallery w:val="Page Numbers (Top of Page)"/>
        <w:docPartUnique/>
      </w:docPartObj>
    </w:sdtPr>
    <w:sdtEndPr/>
    <w:sdtContent>
      <w:p w:rsidR="00877D7B" w:rsidRDefault="00877D7B" w:rsidP="00F604A0">
        <w:pPr>
          <w:pStyle w:val="af1"/>
          <w:jc w:val="center"/>
        </w:pPr>
        <w:r w:rsidRPr="00584FE9">
          <w:rPr>
            <w:rFonts w:ascii="Times New Roman" w:hAnsi="Times New Roman"/>
            <w:sz w:val="24"/>
            <w:szCs w:val="24"/>
          </w:rPr>
          <w:fldChar w:fldCharType="begin"/>
        </w:r>
        <w:r w:rsidRPr="00584F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4FE9">
          <w:rPr>
            <w:rFonts w:ascii="Times New Roman" w:hAnsi="Times New Roman"/>
            <w:sz w:val="24"/>
            <w:szCs w:val="24"/>
          </w:rPr>
          <w:fldChar w:fldCharType="separate"/>
        </w:r>
        <w:r w:rsidR="00A82278">
          <w:rPr>
            <w:rFonts w:ascii="Times New Roman" w:hAnsi="Times New Roman"/>
            <w:noProof/>
            <w:sz w:val="24"/>
            <w:szCs w:val="24"/>
          </w:rPr>
          <w:t>2</w:t>
        </w:r>
        <w:r w:rsidRPr="00584F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A111D" w:rsidRPr="00AA111D" w:rsidRDefault="00AA111D" w:rsidP="00F604A0">
    <w:pPr>
      <w:pStyle w:val="af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67D0"/>
    <w:multiLevelType w:val="hybridMultilevel"/>
    <w:tmpl w:val="F37C820A"/>
    <w:lvl w:ilvl="0" w:tplc="51D48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9C1"/>
    <w:multiLevelType w:val="hybridMultilevel"/>
    <w:tmpl w:val="18C6C7A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638C"/>
    <w:multiLevelType w:val="multilevel"/>
    <w:tmpl w:val="7610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250B0E"/>
    <w:multiLevelType w:val="hybridMultilevel"/>
    <w:tmpl w:val="AB2AFE76"/>
    <w:lvl w:ilvl="0" w:tplc="0770D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D7026"/>
    <w:multiLevelType w:val="hybridMultilevel"/>
    <w:tmpl w:val="653AE88C"/>
    <w:lvl w:ilvl="0" w:tplc="7FD0C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B42A3"/>
    <w:multiLevelType w:val="hybridMultilevel"/>
    <w:tmpl w:val="5CD49648"/>
    <w:lvl w:ilvl="0" w:tplc="3DDA1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3ADA"/>
    <w:multiLevelType w:val="hybridMultilevel"/>
    <w:tmpl w:val="EA42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96E7C"/>
    <w:multiLevelType w:val="hybridMultilevel"/>
    <w:tmpl w:val="2CFAD544"/>
    <w:lvl w:ilvl="0" w:tplc="3C6C62A8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763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59015E2"/>
    <w:multiLevelType w:val="multilevel"/>
    <w:tmpl w:val="65200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D36A8F"/>
    <w:multiLevelType w:val="hybridMultilevel"/>
    <w:tmpl w:val="9016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5D2F74"/>
    <w:multiLevelType w:val="hybridMultilevel"/>
    <w:tmpl w:val="2C0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9"/>
  </w:num>
  <w:num w:numId="23">
    <w:abstractNumId w:val="2"/>
  </w:num>
  <w:num w:numId="24">
    <w:abstractNumId w:val="8"/>
  </w:num>
  <w:num w:numId="25">
    <w:abstractNumId w:val="4"/>
  </w:num>
  <w:num w:numId="26">
    <w:abstractNumId w:val="10"/>
  </w:num>
  <w:num w:numId="27">
    <w:abstractNumId w:val="5"/>
  </w:num>
  <w:num w:numId="28">
    <w:abstractNumId w:val="7"/>
  </w:num>
  <w:num w:numId="29">
    <w:abstractNumId w:val="11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DE"/>
    <w:rsid w:val="0000057B"/>
    <w:rsid w:val="00006D1A"/>
    <w:rsid w:val="000113D9"/>
    <w:rsid w:val="000114C3"/>
    <w:rsid w:val="000131F3"/>
    <w:rsid w:val="00014E72"/>
    <w:rsid w:val="0002066B"/>
    <w:rsid w:val="000228DC"/>
    <w:rsid w:val="00023CB2"/>
    <w:rsid w:val="00026542"/>
    <w:rsid w:val="00026C83"/>
    <w:rsid w:val="00027DB3"/>
    <w:rsid w:val="00031093"/>
    <w:rsid w:val="00033913"/>
    <w:rsid w:val="00040E4A"/>
    <w:rsid w:val="000412E9"/>
    <w:rsid w:val="0004161F"/>
    <w:rsid w:val="00044919"/>
    <w:rsid w:val="000464BE"/>
    <w:rsid w:val="000506E2"/>
    <w:rsid w:val="00052064"/>
    <w:rsid w:val="0005277F"/>
    <w:rsid w:val="00054986"/>
    <w:rsid w:val="00054EC2"/>
    <w:rsid w:val="00054F13"/>
    <w:rsid w:val="00061D70"/>
    <w:rsid w:val="00066C11"/>
    <w:rsid w:val="00066F8D"/>
    <w:rsid w:val="00072547"/>
    <w:rsid w:val="000731BF"/>
    <w:rsid w:val="0007686B"/>
    <w:rsid w:val="000865E0"/>
    <w:rsid w:val="000910A6"/>
    <w:rsid w:val="00091488"/>
    <w:rsid w:val="00092E50"/>
    <w:rsid w:val="00092FD1"/>
    <w:rsid w:val="00096956"/>
    <w:rsid w:val="000A0429"/>
    <w:rsid w:val="000A0807"/>
    <w:rsid w:val="000A1658"/>
    <w:rsid w:val="000A21BE"/>
    <w:rsid w:val="000A2510"/>
    <w:rsid w:val="000A2EBB"/>
    <w:rsid w:val="000A4D2C"/>
    <w:rsid w:val="000A5080"/>
    <w:rsid w:val="000A5D37"/>
    <w:rsid w:val="000B0A5D"/>
    <w:rsid w:val="000B41E2"/>
    <w:rsid w:val="000B4D44"/>
    <w:rsid w:val="000B5C13"/>
    <w:rsid w:val="000B6F37"/>
    <w:rsid w:val="000C38F9"/>
    <w:rsid w:val="000C3F1F"/>
    <w:rsid w:val="000C5152"/>
    <w:rsid w:val="000C52AC"/>
    <w:rsid w:val="000C5505"/>
    <w:rsid w:val="000C5D68"/>
    <w:rsid w:val="000C75BE"/>
    <w:rsid w:val="000D24EB"/>
    <w:rsid w:val="000D5CB4"/>
    <w:rsid w:val="000D70B1"/>
    <w:rsid w:val="000E10C6"/>
    <w:rsid w:val="000E2673"/>
    <w:rsid w:val="000E2CE3"/>
    <w:rsid w:val="000E4B6F"/>
    <w:rsid w:val="000E5704"/>
    <w:rsid w:val="000E6BB7"/>
    <w:rsid w:val="000F0605"/>
    <w:rsid w:val="000F09E2"/>
    <w:rsid w:val="00101303"/>
    <w:rsid w:val="0010238B"/>
    <w:rsid w:val="00102F9D"/>
    <w:rsid w:val="001045AB"/>
    <w:rsid w:val="0010596F"/>
    <w:rsid w:val="0011749A"/>
    <w:rsid w:val="00117F50"/>
    <w:rsid w:val="00125938"/>
    <w:rsid w:val="00126169"/>
    <w:rsid w:val="00126707"/>
    <w:rsid w:val="00130739"/>
    <w:rsid w:val="0013088D"/>
    <w:rsid w:val="001323B4"/>
    <w:rsid w:val="00132FA6"/>
    <w:rsid w:val="00136087"/>
    <w:rsid w:val="00141F52"/>
    <w:rsid w:val="001425B5"/>
    <w:rsid w:val="001430A8"/>
    <w:rsid w:val="00143FDA"/>
    <w:rsid w:val="00144695"/>
    <w:rsid w:val="001454C6"/>
    <w:rsid w:val="001455D5"/>
    <w:rsid w:val="001458DD"/>
    <w:rsid w:val="00146C3C"/>
    <w:rsid w:val="00150085"/>
    <w:rsid w:val="0015140C"/>
    <w:rsid w:val="00151EBE"/>
    <w:rsid w:val="00152244"/>
    <w:rsid w:val="001523F3"/>
    <w:rsid w:val="0015286D"/>
    <w:rsid w:val="00153E2A"/>
    <w:rsid w:val="00155498"/>
    <w:rsid w:val="00156211"/>
    <w:rsid w:val="001610B0"/>
    <w:rsid w:val="00162E9D"/>
    <w:rsid w:val="0016423A"/>
    <w:rsid w:val="00164C9D"/>
    <w:rsid w:val="001669D0"/>
    <w:rsid w:val="00167A95"/>
    <w:rsid w:val="00167E17"/>
    <w:rsid w:val="00171641"/>
    <w:rsid w:val="00172305"/>
    <w:rsid w:val="001753A6"/>
    <w:rsid w:val="001855E8"/>
    <w:rsid w:val="001878EA"/>
    <w:rsid w:val="0019501C"/>
    <w:rsid w:val="00195E2C"/>
    <w:rsid w:val="001961F5"/>
    <w:rsid w:val="001A0352"/>
    <w:rsid w:val="001A0D90"/>
    <w:rsid w:val="001B04FA"/>
    <w:rsid w:val="001B0F81"/>
    <w:rsid w:val="001B5403"/>
    <w:rsid w:val="001B62B3"/>
    <w:rsid w:val="001B6EEF"/>
    <w:rsid w:val="001C0FBF"/>
    <w:rsid w:val="001C27C4"/>
    <w:rsid w:val="001C2A12"/>
    <w:rsid w:val="001C4F86"/>
    <w:rsid w:val="001C6257"/>
    <w:rsid w:val="001C7E32"/>
    <w:rsid w:val="001D6FA8"/>
    <w:rsid w:val="001E2125"/>
    <w:rsid w:val="001E2567"/>
    <w:rsid w:val="001E2BAA"/>
    <w:rsid w:val="001E3C31"/>
    <w:rsid w:val="001E48B1"/>
    <w:rsid w:val="001E5590"/>
    <w:rsid w:val="001E6EC7"/>
    <w:rsid w:val="001F0B70"/>
    <w:rsid w:val="001F16E3"/>
    <w:rsid w:val="001F2509"/>
    <w:rsid w:val="001F6AC1"/>
    <w:rsid w:val="002027C0"/>
    <w:rsid w:val="00204EF7"/>
    <w:rsid w:val="00205B1E"/>
    <w:rsid w:val="002100D2"/>
    <w:rsid w:val="00210717"/>
    <w:rsid w:val="00211D1D"/>
    <w:rsid w:val="00213C8D"/>
    <w:rsid w:val="002141F5"/>
    <w:rsid w:val="00214621"/>
    <w:rsid w:val="00221F53"/>
    <w:rsid w:val="0022279C"/>
    <w:rsid w:val="002237A7"/>
    <w:rsid w:val="00223AFD"/>
    <w:rsid w:val="002265FD"/>
    <w:rsid w:val="00231163"/>
    <w:rsid w:val="00236042"/>
    <w:rsid w:val="00236D7A"/>
    <w:rsid w:val="0024669A"/>
    <w:rsid w:val="0025114A"/>
    <w:rsid w:val="00252077"/>
    <w:rsid w:val="002537D6"/>
    <w:rsid w:val="0025666E"/>
    <w:rsid w:val="00257560"/>
    <w:rsid w:val="00262AC5"/>
    <w:rsid w:val="0026375D"/>
    <w:rsid w:val="00271C15"/>
    <w:rsid w:val="00282D68"/>
    <w:rsid w:val="00283D04"/>
    <w:rsid w:val="00285F2D"/>
    <w:rsid w:val="00285F40"/>
    <w:rsid w:val="00292035"/>
    <w:rsid w:val="002929E7"/>
    <w:rsid w:val="00292D1D"/>
    <w:rsid w:val="00293289"/>
    <w:rsid w:val="0029410B"/>
    <w:rsid w:val="002A036A"/>
    <w:rsid w:val="002A0A64"/>
    <w:rsid w:val="002A0C42"/>
    <w:rsid w:val="002A0D3B"/>
    <w:rsid w:val="002A144F"/>
    <w:rsid w:val="002A5BE9"/>
    <w:rsid w:val="002A6543"/>
    <w:rsid w:val="002B3F4F"/>
    <w:rsid w:val="002B41F6"/>
    <w:rsid w:val="002B5635"/>
    <w:rsid w:val="002B7B52"/>
    <w:rsid w:val="002C0890"/>
    <w:rsid w:val="002C13B1"/>
    <w:rsid w:val="002C2336"/>
    <w:rsid w:val="002C4D59"/>
    <w:rsid w:val="002C535E"/>
    <w:rsid w:val="002D0AA2"/>
    <w:rsid w:val="002D210A"/>
    <w:rsid w:val="002D23A8"/>
    <w:rsid w:val="002D5143"/>
    <w:rsid w:val="002E30E6"/>
    <w:rsid w:val="002E3301"/>
    <w:rsid w:val="002F04D3"/>
    <w:rsid w:val="002F37EC"/>
    <w:rsid w:val="002F4185"/>
    <w:rsid w:val="003046FC"/>
    <w:rsid w:val="00304A63"/>
    <w:rsid w:val="0030543C"/>
    <w:rsid w:val="0030604A"/>
    <w:rsid w:val="003070B2"/>
    <w:rsid w:val="003070F8"/>
    <w:rsid w:val="0030725F"/>
    <w:rsid w:val="00307C83"/>
    <w:rsid w:val="0031033F"/>
    <w:rsid w:val="00311075"/>
    <w:rsid w:val="00311CA0"/>
    <w:rsid w:val="0031205E"/>
    <w:rsid w:val="00315C37"/>
    <w:rsid w:val="0031676A"/>
    <w:rsid w:val="003216AA"/>
    <w:rsid w:val="00322AF7"/>
    <w:rsid w:val="00322FD8"/>
    <w:rsid w:val="003241E2"/>
    <w:rsid w:val="00324991"/>
    <w:rsid w:val="003307DC"/>
    <w:rsid w:val="00330D19"/>
    <w:rsid w:val="00330E43"/>
    <w:rsid w:val="003314C2"/>
    <w:rsid w:val="00333151"/>
    <w:rsid w:val="00333324"/>
    <w:rsid w:val="0033335A"/>
    <w:rsid w:val="00334B9C"/>
    <w:rsid w:val="00334E06"/>
    <w:rsid w:val="00334F85"/>
    <w:rsid w:val="00336C69"/>
    <w:rsid w:val="00341212"/>
    <w:rsid w:val="003412C5"/>
    <w:rsid w:val="00341572"/>
    <w:rsid w:val="00345A98"/>
    <w:rsid w:val="00345BEA"/>
    <w:rsid w:val="0034630D"/>
    <w:rsid w:val="00352039"/>
    <w:rsid w:val="00355B70"/>
    <w:rsid w:val="00355CB9"/>
    <w:rsid w:val="00362917"/>
    <w:rsid w:val="00362E12"/>
    <w:rsid w:val="00362F1B"/>
    <w:rsid w:val="003728A5"/>
    <w:rsid w:val="00374A23"/>
    <w:rsid w:val="00374AF6"/>
    <w:rsid w:val="00376ECC"/>
    <w:rsid w:val="00381628"/>
    <w:rsid w:val="00381E1E"/>
    <w:rsid w:val="003850AD"/>
    <w:rsid w:val="0038586F"/>
    <w:rsid w:val="0039012F"/>
    <w:rsid w:val="003917EE"/>
    <w:rsid w:val="00396D45"/>
    <w:rsid w:val="00396DB7"/>
    <w:rsid w:val="00397FA8"/>
    <w:rsid w:val="003A1AAD"/>
    <w:rsid w:val="003A3316"/>
    <w:rsid w:val="003A4163"/>
    <w:rsid w:val="003A7459"/>
    <w:rsid w:val="003B0192"/>
    <w:rsid w:val="003B523E"/>
    <w:rsid w:val="003B672F"/>
    <w:rsid w:val="003B7719"/>
    <w:rsid w:val="003C2261"/>
    <w:rsid w:val="003C278B"/>
    <w:rsid w:val="003C2988"/>
    <w:rsid w:val="003C679B"/>
    <w:rsid w:val="003C77B8"/>
    <w:rsid w:val="003D031B"/>
    <w:rsid w:val="003E1BE9"/>
    <w:rsid w:val="003E21A0"/>
    <w:rsid w:val="003E287B"/>
    <w:rsid w:val="003E2898"/>
    <w:rsid w:val="003E64AD"/>
    <w:rsid w:val="003E6C10"/>
    <w:rsid w:val="003E74E2"/>
    <w:rsid w:val="003E75DE"/>
    <w:rsid w:val="003F0AAD"/>
    <w:rsid w:val="003F0CF6"/>
    <w:rsid w:val="003F33E1"/>
    <w:rsid w:val="003F41D7"/>
    <w:rsid w:val="003F50BE"/>
    <w:rsid w:val="003F5A71"/>
    <w:rsid w:val="00401135"/>
    <w:rsid w:val="0040435F"/>
    <w:rsid w:val="004044C9"/>
    <w:rsid w:val="00406540"/>
    <w:rsid w:val="00411753"/>
    <w:rsid w:val="00412A2A"/>
    <w:rsid w:val="00414068"/>
    <w:rsid w:val="00414417"/>
    <w:rsid w:val="00414FA0"/>
    <w:rsid w:val="00416DB1"/>
    <w:rsid w:val="00420CF3"/>
    <w:rsid w:val="00423C5E"/>
    <w:rsid w:val="00426AF5"/>
    <w:rsid w:val="00427E29"/>
    <w:rsid w:val="0043352B"/>
    <w:rsid w:val="00435074"/>
    <w:rsid w:val="004369D8"/>
    <w:rsid w:val="00437E5E"/>
    <w:rsid w:val="00443A7B"/>
    <w:rsid w:val="00447CA2"/>
    <w:rsid w:val="00456858"/>
    <w:rsid w:val="004627A5"/>
    <w:rsid w:val="004713EE"/>
    <w:rsid w:val="004732A2"/>
    <w:rsid w:val="00475A28"/>
    <w:rsid w:val="00475E86"/>
    <w:rsid w:val="004806A8"/>
    <w:rsid w:val="0048476F"/>
    <w:rsid w:val="00487A7B"/>
    <w:rsid w:val="00490948"/>
    <w:rsid w:val="00495176"/>
    <w:rsid w:val="00497770"/>
    <w:rsid w:val="00497786"/>
    <w:rsid w:val="004A0775"/>
    <w:rsid w:val="004A4B1E"/>
    <w:rsid w:val="004A68D3"/>
    <w:rsid w:val="004B2A98"/>
    <w:rsid w:val="004B47FF"/>
    <w:rsid w:val="004C315A"/>
    <w:rsid w:val="004C40DE"/>
    <w:rsid w:val="004C44C1"/>
    <w:rsid w:val="004C72C4"/>
    <w:rsid w:val="004C79E4"/>
    <w:rsid w:val="004D3CE5"/>
    <w:rsid w:val="004D4FE2"/>
    <w:rsid w:val="004E3C67"/>
    <w:rsid w:val="004E4600"/>
    <w:rsid w:val="004E5B10"/>
    <w:rsid w:val="004E605A"/>
    <w:rsid w:val="004E7DB3"/>
    <w:rsid w:val="004F1D06"/>
    <w:rsid w:val="004F2B18"/>
    <w:rsid w:val="004F7031"/>
    <w:rsid w:val="004F7162"/>
    <w:rsid w:val="004F7277"/>
    <w:rsid w:val="005035DC"/>
    <w:rsid w:val="00503E34"/>
    <w:rsid w:val="00504EE1"/>
    <w:rsid w:val="0050689E"/>
    <w:rsid w:val="00514AE3"/>
    <w:rsid w:val="0052206F"/>
    <w:rsid w:val="00523041"/>
    <w:rsid w:val="005239D9"/>
    <w:rsid w:val="00532491"/>
    <w:rsid w:val="0053614A"/>
    <w:rsid w:val="005379A3"/>
    <w:rsid w:val="0054344B"/>
    <w:rsid w:val="00546431"/>
    <w:rsid w:val="00550F59"/>
    <w:rsid w:val="00553B25"/>
    <w:rsid w:val="00554373"/>
    <w:rsid w:val="005546EF"/>
    <w:rsid w:val="00555A51"/>
    <w:rsid w:val="00560788"/>
    <w:rsid w:val="00561392"/>
    <w:rsid w:val="0056167F"/>
    <w:rsid w:val="00565BB5"/>
    <w:rsid w:val="00570218"/>
    <w:rsid w:val="00570B2B"/>
    <w:rsid w:val="00571709"/>
    <w:rsid w:val="005726CF"/>
    <w:rsid w:val="005728FD"/>
    <w:rsid w:val="00574928"/>
    <w:rsid w:val="00575CCE"/>
    <w:rsid w:val="0057683C"/>
    <w:rsid w:val="00577DA4"/>
    <w:rsid w:val="00582CF0"/>
    <w:rsid w:val="00584FE9"/>
    <w:rsid w:val="00590406"/>
    <w:rsid w:val="00590C8A"/>
    <w:rsid w:val="00591762"/>
    <w:rsid w:val="005975B6"/>
    <w:rsid w:val="00597D41"/>
    <w:rsid w:val="005A138E"/>
    <w:rsid w:val="005A1FC7"/>
    <w:rsid w:val="005A4BE0"/>
    <w:rsid w:val="005A4D5F"/>
    <w:rsid w:val="005A7CA6"/>
    <w:rsid w:val="005B0943"/>
    <w:rsid w:val="005B1B81"/>
    <w:rsid w:val="005B3093"/>
    <w:rsid w:val="005C3605"/>
    <w:rsid w:val="005C44B7"/>
    <w:rsid w:val="005C613F"/>
    <w:rsid w:val="005C681F"/>
    <w:rsid w:val="005E54DD"/>
    <w:rsid w:val="005E664E"/>
    <w:rsid w:val="005E6A5C"/>
    <w:rsid w:val="005F0B51"/>
    <w:rsid w:val="005F0D23"/>
    <w:rsid w:val="005F3B60"/>
    <w:rsid w:val="005F48B8"/>
    <w:rsid w:val="005F4CBF"/>
    <w:rsid w:val="005F7CD2"/>
    <w:rsid w:val="00600A7C"/>
    <w:rsid w:val="0060141B"/>
    <w:rsid w:val="0060162E"/>
    <w:rsid w:val="00602967"/>
    <w:rsid w:val="006029BC"/>
    <w:rsid w:val="006207E3"/>
    <w:rsid w:val="00622F7E"/>
    <w:rsid w:val="00623F26"/>
    <w:rsid w:val="00627128"/>
    <w:rsid w:val="006275E8"/>
    <w:rsid w:val="00627BE8"/>
    <w:rsid w:val="00631657"/>
    <w:rsid w:val="00631AFA"/>
    <w:rsid w:val="006326E5"/>
    <w:rsid w:val="00636DD5"/>
    <w:rsid w:val="0064253C"/>
    <w:rsid w:val="00642CEE"/>
    <w:rsid w:val="00644D32"/>
    <w:rsid w:val="00644EA0"/>
    <w:rsid w:val="00644F07"/>
    <w:rsid w:val="0064762F"/>
    <w:rsid w:val="00652505"/>
    <w:rsid w:val="006544A8"/>
    <w:rsid w:val="00655194"/>
    <w:rsid w:val="00655316"/>
    <w:rsid w:val="00656995"/>
    <w:rsid w:val="006578ED"/>
    <w:rsid w:val="0066308E"/>
    <w:rsid w:val="0066399E"/>
    <w:rsid w:val="006728E8"/>
    <w:rsid w:val="00676112"/>
    <w:rsid w:val="00676BFD"/>
    <w:rsid w:val="006808A6"/>
    <w:rsid w:val="00684099"/>
    <w:rsid w:val="006878AA"/>
    <w:rsid w:val="00691CE2"/>
    <w:rsid w:val="006933B6"/>
    <w:rsid w:val="006945B8"/>
    <w:rsid w:val="006969CB"/>
    <w:rsid w:val="006A05DD"/>
    <w:rsid w:val="006A0775"/>
    <w:rsid w:val="006A2697"/>
    <w:rsid w:val="006A67F9"/>
    <w:rsid w:val="006B73EA"/>
    <w:rsid w:val="006C0069"/>
    <w:rsid w:val="006C146D"/>
    <w:rsid w:val="006C4BA7"/>
    <w:rsid w:val="006C4BBA"/>
    <w:rsid w:val="006C573A"/>
    <w:rsid w:val="006C5DB8"/>
    <w:rsid w:val="006C75FF"/>
    <w:rsid w:val="006C7667"/>
    <w:rsid w:val="006D46CB"/>
    <w:rsid w:val="006D6F30"/>
    <w:rsid w:val="006E00E8"/>
    <w:rsid w:val="006E1FAD"/>
    <w:rsid w:val="006F027C"/>
    <w:rsid w:val="006F098A"/>
    <w:rsid w:val="006F38E4"/>
    <w:rsid w:val="006F6731"/>
    <w:rsid w:val="00702491"/>
    <w:rsid w:val="00702607"/>
    <w:rsid w:val="00703989"/>
    <w:rsid w:val="007100D0"/>
    <w:rsid w:val="00716879"/>
    <w:rsid w:val="007176DA"/>
    <w:rsid w:val="00723C75"/>
    <w:rsid w:val="00725CF8"/>
    <w:rsid w:val="007317C2"/>
    <w:rsid w:val="0073340E"/>
    <w:rsid w:val="00734B1D"/>
    <w:rsid w:val="00741484"/>
    <w:rsid w:val="0074558C"/>
    <w:rsid w:val="007466B0"/>
    <w:rsid w:val="00747481"/>
    <w:rsid w:val="00752B1B"/>
    <w:rsid w:val="00754307"/>
    <w:rsid w:val="007557EF"/>
    <w:rsid w:val="0075768E"/>
    <w:rsid w:val="0076332B"/>
    <w:rsid w:val="007656F7"/>
    <w:rsid w:val="007672D5"/>
    <w:rsid w:val="007679B3"/>
    <w:rsid w:val="0077246A"/>
    <w:rsid w:val="00772B66"/>
    <w:rsid w:val="00773611"/>
    <w:rsid w:val="00773D28"/>
    <w:rsid w:val="00774000"/>
    <w:rsid w:val="00774A05"/>
    <w:rsid w:val="00776C47"/>
    <w:rsid w:val="00777C06"/>
    <w:rsid w:val="00783BCA"/>
    <w:rsid w:val="007845EE"/>
    <w:rsid w:val="00785F42"/>
    <w:rsid w:val="00786587"/>
    <w:rsid w:val="0079193B"/>
    <w:rsid w:val="0079236C"/>
    <w:rsid w:val="00793267"/>
    <w:rsid w:val="00796B03"/>
    <w:rsid w:val="007A2D54"/>
    <w:rsid w:val="007A6A39"/>
    <w:rsid w:val="007A79E0"/>
    <w:rsid w:val="007B690D"/>
    <w:rsid w:val="007C0A89"/>
    <w:rsid w:val="007D3E64"/>
    <w:rsid w:val="007D6CD0"/>
    <w:rsid w:val="007D7AB2"/>
    <w:rsid w:val="007E2329"/>
    <w:rsid w:val="007E6BD7"/>
    <w:rsid w:val="007F3F59"/>
    <w:rsid w:val="007F4B5F"/>
    <w:rsid w:val="007F4E52"/>
    <w:rsid w:val="0080571F"/>
    <w:rsid w:val="0080605F"/>
    <w:rsid w:val="00810B8E"/>
    <w:rsid w:val="0081144D"/>
    <w:rsid w:val="00813766"/>
    <w:rsid w:val="008164F8"/>
    <w:rsid w:val="00816E85"/>
    <w:rsid w:val="00820915"/>
    <w:rsid w:val="00823C06"/>
    <w:rsid w:val="00832951"/>
    <w:rsid w:val="00836D53"/>
    <w:rsid w:val="00841FA9"/>
    <w:rsid w:val="00846234"/>
    <w:rsid w:val="00851C12"/>
    <w:rsid w:val="00856256"/>
    <w:rsid w:val="00857F09"/>
    <w:rsid w:val="00864366"/>
    <w:rsid w:val="00864E82"/>
    <w:rsid w:val="0086626B"/>
    <w:rsid w:val="00867F51"/>
    <w:rsid w:val="0087663D"/>
    <w:rsid w:val="008770D8"/>
    <w:rsid w:val="00877D7B"/>
    <w:rsid w:val="00877D95"/>
    <w:rsid w:val="008846B1"/>
    <w:rsid w:val="0088535A"/>
    <w:rsid w:val="0089077A"/>
    <w:rsid w:val="0089388C"/>
    <w:rsid w:val="00895C1B"/>
    <w:rsid w:val="00897A5C"/>
    <w:rsid w:val="008A6252"/>
    <w:rsid w:val="008B2181"/>
    <w:rsid w:val="008C0ACF"/>
    <w:rsid w:val="008C0F5B"/>
    <w:rsid w:val="008C21B0"/>
    <w:rsid w:val="008C29A6"/>
    <w:rsid w:val="008C434A"/>
    <w:rsid w:val="008C4702"/>
    <w:rsid w:val="008C6AD9"/>
    <w:rsid w:val="008C78C4"/>
    <w:rsid w:val="008D0EFB"/>
    <w:rsid w:val="008D247D"/>
    <w:rsid w:val="008D4922"/>
    <w:rsid w:val="008D50DE"/>
    <w:rsid w:val="008D5DF0"/>
    <w:rsid w:val="008E0A33"/>
    <w:rsid w:val="008E36E0"/>
    <w:rsid w:val="008E3DCB"/>
    <w:rsid w:val="008E4D21"/>
    <w:rsid w:val="008E4DF8"/>
    <w:rsid w:val="008E52E5"/>
    <w:rsid w:val="008F3426"/>
    <w:rsid w:val="008F6B40"/>
    <w:rsid w:val="00900FF0"/>
    <w:rsid w:val="0090141A"/>
    <w:rsid w:val="009015D3"/>
    <w:rsid w:val="0090216F"/>
    <w:rsid w:val="00904523"/>
    <w:rsid w:val="00905120"/>
    <w:rsid w:val="0090549E"/>
    <w:rsid w:val="009073F3"/>
    <w:rsid w:val="009075CB"/>
    <w:rsid w:val="00907CC5"/>
    <w:rsid w:val="009104DE"/>
    <w:rsid w:val="00910F52"/>
    <w:rsid w:val="00914D57"/>
    <w:rsid w:val="0091572F"/>
    <w:rsid w:val="00916689"/>
    <w:rsid w:val="00917135"/>
    <w:rsid w:val="00923717"/>
    <w:rsid w:val="00924C32"/>
    <w:rsid w:val="00924D4C"/>
    <w:rsid w:val="00927B60"/>
    <w:rsid w:val="0093045E"/>
    <w:rsid w:val="00932645"/>
    <w:rsid w:val="00932DAF"/>
    <w:rsid w:val="0093610A"/>
    <w:rsid w:val="00936981"/>
    <w:rsid w:val="0093731A"/>
    <w:rsid w:val="0093789E"/>
    <w:rsid w:val="009411B7"/>
    <w:rsid w:val="00941D52"/>
    <w:rsid w:val="00941E77"/>
    <w:rsid w:val="0094361A"/>
    <w:rsid w:val="00946555"/>
    <w:rsid w:val="00947174"/>
    <w:rsid w:val="00951EAB"/>
    <w:rsid w:val="00956394"/>
    <w:rsid w:val="00960518"/>
    <w:rsid w:val="009632D4"/>
    <w:rsid w:val="00965E29"/>
    <w:rsid w:val="00966BB7"/>
    <w:rsid w:val="00967B23"/>
    <w:rsid w:val="00967BE7"/>
    <w:rsid w:val="00973018"/>
    <w:rsid w:val="00974D80"/>
    <w:rsid w:val="0097664F"/>
    <w:rsid w:val="009766A7"/>
    <w:rsid w:val="00983851"/>
    <w:rsid w:val="009843A5"/>
    <w:rsid w:val="00986344"/>
    <w:rsid w:val="00986645"/>
    <w:rsid w:val="00990B38"/>
    <w:rsid w:val="00991B45"/>
    <w:rsid w:val="00991EF2"/>
    <w:rsid w:val="00995401"/>
    <w:rsid w:val="009966B4"/>
    <w:rsid w:val="009976CD"/>
    <w:rsid w:val="009A17F6"/>
    <w:rsid w:val="009A20E1"/>
    <w:rsid w:val="009A2176"/>
    <w:rsid w:val="009A2ABB"/>
    <w:rsid w:val="009A3059"/>
    <w:rsid w:val="009A33A4"/>
    <w:rsid w:val="009B0A9F"/>
    <w:rsid w:val="009B37DB"/>
    <w:rsid w:val="009B5E7D"/>
    <w:rsid w:val="009B7E13"/>
    <w:rsid w:val="009C12B6"/>
    <w:rsid w:val="009D00EB"/>
    <w:rsid w:val="009D1666"/>
    <w:rsid w:val="009D1E15"/>
    <w:rsid w:val="009D399B"/>
    <w:rsid w:val="009D469A"/>
    <w:rsid w:val="009E0D71"/>
    <w:rsid w:val="009E1214"/>
    <w:rsid w:val="009E6B09"/>
    <w:rsid w:val="009E7C7F"/>
    <w:rsid w:val="009E7F96"/>
    <w:rsid w:val="009F110A"/>
    <w:rsid w:val="00A00EBF"/>
    <w:rsid w:val="00A01AFC"/>
    <w:rsid w:val="00A01D6C"/>
    <w:rsid w:val="00A04D81"/>
    <w:rsid w:val="00A0720B"/>
    <w:rsid w:val="00A13475"/>
    <w:rsid w:val="00A2086C"/>
    <w:rsid w:val="00A23720"/>
    <w:rsid w:val="00A23C06"/>
    <w:rsid w:val="00A2496B"/>
    <w:rsid w:val="00A25235"/>
    <w:rsid w:val="00A26699"/>
    <w:rsid w:val="00A3116B"/>
    <w:rsid w:val="00A320E5"/>
    <w:rsid w:val="00A36411"/>
    <w:rsid w:val="00A372C6"/>
    <w:rsid w:val="00A45D05"/>
    <w:rsid w:val="00A47881"/>
    <w:rsid w:val="00A503D3"/>
    <w:rsid w:val="00A56476"/>
    <w:rsid w:val="00A61C8D"/>
    <w:rsid w:val="00A6544B"/>
    <w:rsid w:val="00A66C69"/>
    <w:rsid w:val="00A70407"/>
    <w:rsid w:val="00A70BC1"/>
    <w:rsid w:val="00A70E56"/>
    <w:rsid w:val="00A720FB"/>
    <w:rsid w:val="00A73547"/>
    <w:rsid w:val="00A77369"/>
    <w:rsid w:val="00A82278"/>
    <w:rsid w:val="00A82B32"/>
    <w:rsid w:val="00A85945"/>
    <w:rsid w:val="00A87B19"/>
    <w:rsid w:val="00A90844"/>
    <w:rsid w:val="00A91369"/>
    <w:rsid w:val="00A91E30"/>
    <w:rsid w:val="00A921A0"/>
    <w:rsid w:val="00A940C6"/>
    <w:rsid w:val="00A94EC8"/>
    <w:rsid w:val="00A94F51"/>
    <w:rsid w:val="00A96E40"/>
    <w:rsid w:val="00A97832"/>
    <w:rsid w:val="00AA111D"/>
    <w:rsid w:val="00AA261A"/>
    <w:rsid w:val="00AA6225"/>
    <w:rsid w:val="00AA7E1D"/>
    <w:rsid w:val="00AB1D48"/>
    <w:rsid w:val="00AB6BCF"/>
    <w:rsid w:val="00AC0003"/>
    <w:rsid w:val="00AC0590"/>
    <w:rsid w:val="00AC2CF0"/>
    <w:rsid w:val="00AC2E3D"/>
    <w:rsid w:val="00AC3123"/>
    <w:rsid w:val="00AC4498"/>
    <w:rsid w:val="00AC6C3B"/>
    <w:rsid w:val="00AC6DCA"/>
    <w:rsid w:val="00AC7223"/>
    <w:rsid w:val="00AC7B48"/>
    <w:rsid w:val="00AD5B7A"/>
    <w:rsid w:val="00AD7C96"/>
    <w:rsid w:val="00AE1D43"/>
    <w:rsid w:val="00AE1D94"/>
    <w:rsid w:val="00AE2608"/>
    <w:rsid w:val="00AE2939"/>
    <w:rsid w:val="00AF1323"/>
    <w:rsid w:val="00AF197D"/>
    <w:rsid w:val="00AF1D53"/>
    <w:rsid w:val="00AF3220"/>
    <w:rsid w:val="00AF7B69"/>
    <w:rsid w:val="00B03D0F"/>
    <w:rsid w:val="00B10067"/>
    <w:rsid w:val="00B13B18"/>
    <w:rsid w:val="00B21C8D"/>
    <w:rsid w:val="00B260C7"/>
    <w:rsid w:val="00B2613E"/>
    <w:rsid w:val="00B30B46"/>
    <w:rsid w:val="00B31B14"/>
    <w:rsid w:val="00B338DC"/>
    <w:rsid w:val="00B44B1F"/>
    <w:rsid w:val="00B50B4F"/>
    <w:rsid w:val="00B54CED"/>
    <w:rsid w:val="00B56C0E"/>
    <w:rsid w:val="00B6044A"/>
    <w:rsid w:val="00B6153B"/>
    <w:rsid w:val="00B62BC6"/>
    <w:rsid w:val="00B6374B"/>
    <w:rsid w:val="00B6412D"/>
    <w:rsid w:val="00B6483F"/>
    <w:rsid w:val="00B677D3"/>
    <w:rsid w:val="00B71729"/>
    <w:rsid w:val="00B7327D"/>
    <w:rsid w:val="00B73E7A"/>
    <w:rsid w:val="00B7443B"/>
    <w:rsid w:val="00B74BDE"/>
    <w:rsid w:val="00B75248"/>
    <w:rsid w:val="00B76A00"/>
    <w:rsid w:val="00B8276C"/>
    <w:rsid w:val="00B827DE"/>
    <w:rsid w:val="00B84954"/>
    <w:rsid w:val="00B84A69"/>
    <w:rsid w:val="00B8504E"/>
    <w:rsid w:val="00B91EC9"/>
    <w:rsid w:val="00B9710A"/>
    <w:rsid w:val="00BA0702"/>
    <w:rsid w:val="00BA1D37"/>
    <w:rsid w:val="00BA2AB2"/>
    <w:rsid w:val="00BA2FB2"/>
    <w:rsid w:val="00BA603A"/>
    <w:rsid w:val="00BA73B6"/>
    <w:rsid w:val="00BB46E6"/>
    <w:rsid w:val="00BB581F"/>
    <w:rsid w:val="00BB7E90"/>
    <w:rsid w:val="00BC034F"/>
    <w:rsid w:val="00BC3076"/>
    <w:rsid w:val="00BC41F9"/>
    <w:rsid w:val="00BC54E5"/>
    <w:rsid w:val="00BD4BEF"/>
    <w:rsid w:val="00BE296F"/>
    <w:rsid w:val="00BE5EB9"/>
    <w:rsid w:val="00BF12D4"/>
    <w:rsid w:val="00BF25A0"/>
    <w:rsid w:val="00BF3107"/>
    <w:rsid w:val="00BF7913"/>
    <w:rsid w:val="00C011FD"/>
    <w:rsid w:val="00C071BE"/>
    <w:rsid w:val="00C1255F"/>
    <w:rsid w:val="00C12AC3"/>
    <w:rsid w:val="00C21398"/>
    <w:rsid w:val="00C217EC"/>
    <w:rsid w:val="00C221EC"/>
    <w:rsid w:val="00C2393D"/>
    <w:rsid w:val="00C2483C"/>
    <w:rsid w:val="00C25A78"/>
    <w:rsid w:val="00C275BC"/>
    <w:rsid w:val="00C4103A"/>
    <w:rsid w:val="00C417D3"/>
    <w:rsid w:val="00C426B8"/>
    <w:rsid w:val="00C43BFE"/>
    <w:rsid w:val="00C4489A"/>
    <w:rsid w:val="00C44C36"/>
    <w:rsid w:val="00C46038"/>
    <w:rsid w:val="00C50DD2"/>
    <w:rsid w:val="00C51844"/>
    <w:rsid w:val="00C51A80"/>
    <w:rsid w:val="00C5337D"/>
    <w:rsid w:val="00C6006C"/>
    <w:rsid w:val="00C61603"/>
    <w:rsid w:val="00C64B85"/>
    <w:rsid w:val="00C66DED"/>
    <w:rsid w:val="00C67453"/>
    <w:rsid w:val="00C70274"/>
    <w:rsid w:val="00C73545"/>
    <w:rsid w:val="00C812FA"/>
    <w:rsid w:val="00C83326"/>
    <w:rsid w:val="00C854DC"/>
    <w:rsid w:val="00C85DA7"/>
    <w:rsid w:val="00C912F0"/>
    <w:rsid w:val="00C921B7"/>
    <w:rsid w:val="00C94FE6"/>
    <w:rsid w:val="00C954F9"/>
    <w:rsid w:val="00CA003D"/>
    <w:rsid w:val="00CA19C5"/>
    <w:rsid w:val="00CA295B"/>
    <w:rsid w:val="00CA6C5C"/>
    <w:rsid w:val="00CB0CA7"/>
    <w:rsid w:val="00CB457F"/>
    <w:rsid w:val="00CC19FF"/>
    <w:rsid w:val="00CC1A45"/>
    <w:rsid w:val="00CC2B2E"/>
    <w:rsid w:val="00CC727A"/>
    <w:rsid w:val="00CC7AF6"/>
    <w:rsid w:val="00CD01BE"/>
    <w:rsid w:val="00CD3AF4"/>
    <w:rsid w:val="00CD7042"/>
    <w:rsid w:val="00CD72D5"/>
    <w:rsid w:val="00CE071F"/>
    <w:rsid w:val="00CE2792"/>
    <w:rsid w:val="00CE2AE5"/>
    <w:rsid w:val="00CE3098"/>
    <w:rsid w:val="00CE528D"/>
    <w:rsid w:val="00CE58B3"/>
    <w:rsid w:val="00CE5D54"/>
    <w:rsid w:val="00CE5D95"/>
    <w:rsid w:val="00CE7FEB"/>
    <w:rsid w:val="00CF1F92"/>
    <w:rsid w:val="00CF31E3"/>
    <w:rsid w:val="00CF3EC2"/>
    <w:rsid w:val="00D00D2C"/>
    <w:rsid w:val="00D03F9B"/>
    <w:rsid w:val="00D04136"/>
    <w:rsid w:val="00D05463"/>
    <w:rsid w:val="00D138E9"/>
    <w:rsid w:val="00D1390A"/>
    <w:rsid w:val="00D1469A"/>
    <w:rsid w:val="00D17BA8"/>
    <w:rsid w:val="00D21079"/>
    <w:rsid w:val="00D21CF9"/>
    <w:rsid w:val="00D21E8B"/>
    <w:rsid w:val="00D27466"/>
    <w:rsid w:val="00D32AF3"/>
    <w:rsid w:val="00D408B3"/>
    <w:rsid w:val="00D418E7"/>
    <w:rsid w:val="00D42AC9"/>
    <w:rsid w:val="00D45B60"/>
    <w:rsid w:val="00D51798"/>
    <w:rsid w:val="00D518DE"/>
    <w:rsid w:val="00D52DF6"/>
    <w:rsid w:val="00D671D5"/>
    <w:rsid w:val="00D72F98"/>
    <w:rsid w:val="00D76206"/>
    <w:rsid w:val="00D81235"/>
    <w:rsid w:val="00D816A3"/>
    <w:rsid w:val="00D858CF"/>
    <w:rsid w:val="00D87071"/>
    <w:rsid w:val="00D902E1"/>
    <w:rsid w:val="00D91185"/>
    <w:rsid w:val="00D927DB"/>
    <w:rsid w:val="00D93828"/>
    <w:rsid w:val="00D94F8A"/>
    <w:rsid w:val="00DA367C"/>
    <w:rsid w:val="00DA3C6A"/>
    <w:rsid w:val="00DA4F16"/>
    <w:rsid w:val="00DA76C7"/>
    <w:rsid w:val="00DB0A1C"/>
    <w:rsid w:val="00DB432E"/>
    <w:rsid w:val="00DB6F20"/>
    <w:rsid w:val="00DC0CAE"/>
    <w:rsid w:val="00DC25BC"/>
    <w:rsid w:val="00DC2986"/>
    <w:rsid w:val="00DC3D77"/>
    <w:rsid w:val="00DC49B8"/>
    <w:rsid w:val="00DC5372"/>
    <w:rsid w:val="00DC6652"/>
    <w:rsid w:val="00DD074D"/>
    <w:rsid w:val="00DD13EF"/>
    <w:rsid w:val="00DD3390"/>
    <w:rsid w:val="00DD46A4"/>
    <w:rsid w:val="00DD4FEB"/>
    <w:rsid w:val="00DD711E"/>
    <w:rsid w:val="00DE2CE0"/>
    <w:rsid w:val="00DE40D9"/>
    <w:rsid w:val="00DF1B0F"/>
    <w:rsid w:val="00DF306E"/>
    <w:rsid w:val="00DF3825"/>
    <w:rsid w:val="00DF58DB"/>
    <w:rsid w:val="00DF5C15"/>
    <w:rsid w:val="00DF719F"/>
    <w:rsid w:val="00DF7657"/>
    <w:rsid w:val="00DF7B54"/>
    <w:rsid w:val="00E00F1D"/>
    <w:rsid w:val="00E03681"/>
    <w:rsid w:val="00E11304"/>
    <w:rsid w:val="00E1141D"/>
    <w:rsid w:val="00E12F6D"/>
    <w:rsid w:val="00E14160"/>
    <w:rsid w:val="00E1618F"/>
    <w:rsid w:val="00E16238"/>
    <w:rsid w:val="00E17D2C"/>
    <w:rsid w:val="00E20356"/>
    <w:rsid w:val="00E206DB"/>
    <w:rsid w:val="00E22201"/>
    <w:rsid w:val="00E24364"/>
    <w:rsid w:val="00E24DD3"/>
    <w:rsid w:val="00E2700D"/>
    <w:rsid w:val="00E30CB0"/>
    <w:rsid w:val="00E31C1E"/>
    <w:rsid w:val="00E31DE7"/>
    <w:rsid w:val="00E31F45"/>
    <w:rsid w:val="00E32F3D"/>
    <w:rsid w:val="00E33E13"/>
    <w:rsid w:val="00E34371"/>
    <w:rsid w:val="00E35514"/>
    <w:rsid w:val="00E3642F"/>
    <w:rsid w:val="00E369F1"/>
    <w:rsid w:val="00E46F2F"/>
    <w:rsid w:val="00E512EB"/>
    <w:rsid w:val="00E5258D"/>
    <w:rsid w:val="00E52657"/>
    <w:rsid w:val="00E52692"/>
    <w:rsid w:val="00E52F8F"/>
    <w:rsid w:val="00E530C8"/>
    <w:rsid w:val="00E55D5F"/>
    <w:rsid w:val="00E60DED"/>
    <w:rsid w:val="00E615B2"/>
    <w:rsid w:val="00E633BD"/>
    <w:rsid w:val="00E64689"/>
    <w:rsid w:val="00E7045E"/>
    <w:rsid w:val="00E7073A"/>
    <w:rsid w:val="00E708DF"/>
    <w:rsid w:val="00E71FB9"/>
    <w:rsid w:val="00E72B09"/>
    <w:rsid w:val="00E803B5"/>
    <w:rsid w:val="00E80F51"/>
    <w:rsid w:val="00E82AC2"/>
    <w:rsid w:val="00E86939"/>
    <w:rsid w:val="00E90B05"/>
    <w:rsid w:val="00E92094"/>
    <w:rsid w:val="00E94EAB"/>
    <w:rsid w:val="00E96E77"/>
    <w:rsid w:val="00EA234F"/>
    <w:rsid w:val="00EA4B26"/>
    <w:rsid w:val="00EB0583"/>
    <w:rsid w:val="00EB36F2"/>
    <w:rsid w:val="00EB3BD5"/>
    <w:rsid w:val="00EC3499"/>
    <w:rsid w:val="00EC6641"/>
    <w:rsid w:val="00ED2F87"/>
    <w:rsid w:val="00ED3318"/>
    <w:rsid w:val="00ED5E55"/>
    <w:rsid w:val="00ED6079"/>
    <w:rsid w:val="00ED665F"/>
    <w:rsid w:val="00ED7689"/>
    <w:rsid w:val="00ED7E3A"/>
    <w:rsid w:val="00EE1095"/>
    <w:rsid w:val="00EE31E3"/>
    <w:rsid w:val="00EE3F22"/>
    <w:rsid w:val="00EE561A"/>
    <w:rsid w:val="00EE65F4"/>
    <w:rsid w:val="00EF17AB"/>
    <w:rsid w:val="00F00060"/>
    <w:rsid w:val="00F07D0F"/>
    <w:rsid w:val="00F102D5"/>
    <w:rsid w:val="00F12747"/>
    <w:rsid w:val="00F12C4F"/>
    <w:rsid w:val="00F145DE"/>
    <w:rsid w:val="00F22DAA"/>
    <w:rsid w:val="00F2353A"/>
    <w:rsid w:val="00F2764B"/>
    <w:rsid w:val="00F32851"/>
    <w:rsid w:val="00F32EE4"/>
    <w:rsid w:val="00F33B87"/>
    <w:rsid w:val="00F34331"/>
    <w:rsid w:val="00F42931"/>
    <w:rsid w:val="00F45CF6"/>
    <w:rsid w:val="00F4748C"/>
    <w:rsid w:val="00F507AE"/>
    <w:rsid w:val="00F51CD3"/>
    <w:rsid w:val="00F5442A"/>
    <w:rsid w:val="00F54DEA"/>
    <w:rsid w:val="00F604A0"/>
    <w:rsid w:val="00F6081D"/>
    <w:rsid w:val="00F6543B"/>
    <w:rsid w:val="00F6793B"/>
    <w:rsid w:val="00F67BFE"/>
    <w:rsid w:val="00F72F70"/>
    <w:rsid w:val="00F75B1A"/>
    <w:rsid w:val="00F75E8A"/>
    <w:rsid w:val="00F80D7C"/>
    <w:rsid w:val="00F82CED"/>
    <w:rsid w:val="00F851E7"/>
    <w:rsid w:val="00F85ACC"/>
    <w:rsid w:val="00F92218"/>
    <w:rsid w:val="00F96252"/>
    <w:rsid w:val="00F9736A"/>
    <w:rsid w:val="00FA0069"/>
    <w:rsid w:val="00FA09F3"/>
    <w:rsid w:val="00FA158F"/>
    <w:rsid w:val="00FA364B"/>
    <w:rsid w:val="00FA3682"/>
    <w:rsid w:val="00FA3709"/>
    <w:rsid w:val="00FA3909"/>
    <w:rsid w:val="00FA3FE6"/>
    <w:rsid w:val="00FB0076"/>
    <w:rsid w:val="00FC0382"/>
    <w:rsid w:val="00FC1398"/>
    <w:rsid w:val="00FC56BA"/>
    <w:rsid w:val="00FC7C27"/>
    <w:rsid w:val="00FD032C"/>
    <w:rsid w:val="00FD2D88"/>
    <w:rsid w:val="00FD4058"/>
    <w:rsid w:val="00FD6AB7"/>
    <w:rsid w:val="00FE06DF"/>
    <w:rsid w:val="00FE4068"/>
    <w:rsid w:val="00FE426C"/>
    <w:rsid w:val="00FE4C10"/>
    <w:rsid w:val="00FF33B2"/>
    <w:rsid w:val="00FF4C9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A5E0-5202-40B7-B752-7280320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74B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C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B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ПАРАГРАФ"/>
    <w:basedOn w:val="a"/>
    <w:uiPriority w:val="34"/>
    <w:qFormat/>
    <w:rsid w:val="00B74BDE"/>
    <w:pPr>
      <w:ind w:left="720"/>
      <w:contextualSpacing/>
    </w:pPr>
  </w:style>
  <w:style w:type="character" w:styleId="a4">
    <w:name w:val="Hyperlink"/>
    <w:uiPriority w:val="99"/>
    <w:unhideWhenUsed/>
    <w:rsid w:val="00B74BDE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74BDE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9">
    <w:name w:val="Font Style109"/>
    <w:uiPriority w:val="99"/>
    <w:rsid w:val="00B74BDE"/>
    <w:rPr>
      <w:rFonts w:ascii="Times New Roman" w:hAnsi="Times New Roman" w:cs="Times New Roman"/>
      <w:sz w:val="18"/>
      <w:szCs w:val="18"/>
    </w:rPr>
  </w:style>
  <w:style w:type="paragraph" w:customStyle="1" w:styleId="1">
    <w:name w:val="Стиль1"/>
    <w:basedOn w:val="a"/>
    <w:qFormat/>
    <w:rsid w:val="00B74BDE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642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3">
    <w:name w:val="13"/>
    <w:basedOn w:val="a"/>
    <w:rsid w:val="006F09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4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17 Знак Знак Знак Знак Знак Знак Знак Знак"/>
    <w:basedOn w:val="a"/>
    <w:rsid w:val="004E4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81E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E2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2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93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2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293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939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676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76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932DAF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paragraph" w:styleId="ae">
    <w:name w:val="Title"/>
    <w:basedOn w:val="a"/>
    <w:link w:val="af"/>
    <w:uiPriority w:val="10"/>
    <w:qFormat/>
    <w:rsid w:val="00E369F1"/>
    <w:pPr>
      <w:spacing w:after="0" w:line="240" w:lineRule="auto"/>
      <w:jc w:val="center"/>
    </w:pPr>
    <w:rPr>
      <w:rFonts w:ascii="Times New Roman" w:eastAsiaTheme="minorHAnsi" w:hAnsi="Times New Roman"/>
      <w:b/>
      <w:bCs/>
      <w:sz w:val="26"/>
      <w:szCs w:val="26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E369F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A9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eouttxt50">
    <w:name w:val="iceouttxt50"/>
    <w:rsid w:val="00A921A0"/>
    <w:rPr>
      <w:rFonts w:ascii="Arial" w:hAnsi="Arial" w:cs="Arial" w:hint="default"/>
      <w:color w:val="666666"/>
    </w:rPr>
  </w:style>
  <w:style w:type="paragraph" w:styleId="af1">
    <w:name w:val="header"/>
    <w:basedOn w:val="a"/>
    <w:link w:val="af2"/>
    <w:uiPriority w:val="99"/>
    <w:unhideWhenUsed/>
    <w:rsid w:val="009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0F52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91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10F52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052064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A31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00E-5476-4C31-B176-9C73171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Селиверствова Нелли Геннадьевна</dc:creator>
  <cp:lastModifiedBy>Elis</cp:lastModifiedBy>
  <cp:revision>2</cp:revision>
  <cp:lastPrinted>2014-10-30T11:59:00Z</cp:lastPrinted>
  <dcterms:created xsi:type="dcterms:W3CDTF">2015-04-27T08:28:00Z</dcterms:created>
  <dcterms:modified xsi:type="dcterms:W3CDTF">2015-04-27T08:28:00Z</dcterms:modified>
</cp:coreProperties>
</file>